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155F1" w14:textId="1AA5E40D" w:rsidR="00DB7687" w:rsidRPr="008A374A" w:rsidRDefault="009A6D3C" w:rsidP="009A6D3C">
      <w:pPr>
        <w:rPr>
          <w:rFonts w:asciiTheme="minorHAnsi" w:hAnsiTheme="minorHAnsi" w:cstheme="minorHAnsi"/>
          <w:b/>
          <w:i/>
          <w:sz w:val="24"/>
          <w:szCs w:val="24"/>
          <w:lang w:val="cs-CZ"/>
        </w:rPr>
      </w:pPr>
      <w:r w:rsidRPr="008A374A">
        <w:rPr>
          <w:rFonts w:asciiTheme="minorHAnsi" w:hAnsiTheme="minorHAnsi" w:cstheme="minorHAnsi"/>
          <w:b/>
          <w:bCs/>
          <w:sz w:val="44"/>
          <w:szCs w:val="44"/>
          <w:lang w:val="cs-CZ"/>
        </w:rPr>
        <w:t xml:space="preserve">Stanovisko společnosti HARTMANN-RICO </w:t>
      </w:r>
      <w:r w:rsidRPr="008A374A">
        <w:rPr>
          <w:rFonts w:asciiTheme="minorHAnsi" w:hAnsiTheme="minorHAnsi" w:cstheme="minorHAnsi"/>
          <w:b/>
          <w:bCs/>
          <w:sz w:val="44"/>
          <w:szCs w:val="44"/>
          <w:lang w:val="cs-CZ"/>
        </w:rPr>
        <w:br/>
        <w:t>k investičnímu záměru Laminační linka</w:t>
      </w:r>
      <w:r w:rsidRPr="008A374A">
        <w:rPr>
          <w:rFonts w:asciiTheme="minorHAnsi" w:hAnsiTheme="minorHAnsi" w:cstheme="minorHAnsi"/>
          <w:b/>
          <w:bCs/>
          <w:sz w:val="40"/>
          <w:szCs w:val="40"/>
          <w:lang w:val="cs-CZ"/>
        </w:rPr>
        <w:br/>
      </w:r>
    </w:p>
    <w:p w14:paraId="1D7AD4B9" w14:textId="23666CF1" w:rsidR="00DB7687" w:rsidRPr="008A374A" w:rsidRDefault="009A6D3C" w:rsidP="00DB7687">
      <w:pPr>
        <w:rPr>
          <w:rFonts w:asciiTheme="minorHAnsi" w:hAnsiTheme="minorHAnsi" w:cstheme="minorHAnsi"/>
          <w:sz w:val="24"/>
          <w:szCs w:val="24"/>
          <w:lang w:val="cs-CZ"/>
        </w:rPr>
      </w:pPr>
      <w:r w:rsidRPr="008A374A">
        <w:rPr>
          <w:rFonts w:asciiTheme="minorHAnsi" w:hAnsiTheme="minorHAnsi" w:cstheme="minorHAnsi"/>
          <w:sz w:val="24"/>
          <w:szCs w:val="24"/>
          <w:lang w:val="cs-CZ"/>
        </w:rPr>
        <w:t>Veverská Bítýška</w:t>
      </w:r>
      <w:r w:rsidR="002913DB">
        <w:rPr>
          <w:rFonts w:asciiTheme="minorHAnsi" w:hAnsiTheme="minorHAnsi" w:cstheme="minorHAnsi"/>
          <w:sz w:val="24"/>
          <w:szCs w:val="24"/>
          <w:lang w:val="cs-CZ"/>
        </w:rPr>
        <w:t xml:space="preserve"> |</w:t>
      </w:r>
      <w:r w:rsidR="00DB7687" w:rsidRPr="008A374A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8A374A">
        <w:rPr>
          <w:rFonts w:asciiTheme="minorHAnsi" w:hAnsiTheme="minorHAnsi" w:cstheme="minorHAnsi"/>
          <w:sz w:val="24"/>
          <w:szCs w:val="24"/>
          <w:lang w:val="cs-CZ"/>
        </w:rPr>
        <w:t>1. 8. 2022</w:t>
      </w:r>
      <w:r w:rsidR="00DB7687" w:rsidRPr="008A374A">
        <w:rPr>
          <w:rFonts w:asciiTheme="minorHAnsi" w:hAnsiTheme="minorHAnsi" w:cstheme="minorHAnsi"/>
          <w:sz w:val="24"/>
          <w:szCs w:val="24"/>
          <w:lang w:val="cs-CZ"/>
        </w:rPr>
        <w:br/>
      </w:r>
    </w:p>
    <w:p w14:paraId="095C46CF" w14:textId="781B3074" w:rsidR="008A374A" w:rsidRPr="002913DB" w:rsidRDefault="00651A16" w:rsidP="00651A16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2913DB">
        <w:rPr>
          <w:rFonts w:asciiTheme="minorHAnsi" w:hAnsiTheme="minorHAnsi" w:cstheme="minorHAnsi"/>
          <w:sz w:val="24"/>
          <w:szCs w:val="24"/>
          <w:lang w:val="cs-CZ"/>
        </w:rPr>
        <w:t xml:space="preserve">Společnost </w:t>
      </w:r>
      <w:r w:rsidR="008A374A" w:rsidRPr="002913DB">
        <w:rPr>
          <w:rFonts w:asciiTheme="minorHAnsi" w:hAnsiTheme="minorHAnsi" w:cstheme="minorHAnsi"/>
          <w:sz w:val="24"/>
          <w:szCs w:val="24"/>
          <w:lang w:val="cs-CZ"/>
        </w:rPr>
        <w:t>HARTMANN – RICO</w:t>
      </w:r>
      <w:r w:rsidR="008A374A" w:rsidRPr="002913DB" w:rsidDel="008A374A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2913DB">
        <w:rPr>
          <w:rFonts w:asciiTheme="minorHAnsi" w:hAnsiTheme="minorHAnsi" w:cstheme="minorHAnsi"/>
          <w:sz w:val="24"/>
          <w:szCs w:val="24"/>
          <w:lang w:val="cs-CZ"/>
        </w:rPr>
        <w:t xml:space="preserve">a.s. je významným dodavatelem zdravotnických prostředků </w:t>
      </w:r>
      <w:r w:rsidR="00B86BBB" w:rsidRPr="002913DB">
        <w:rPr>
          <w:rFonts w:asciiTheme="minorHAnsi" w:hAnsiTheme="minorHAnsi" w:cstheme="minorHAnsi"/>
          <w:sz w:val="24"/>
          <w:szCs w:val="24"/>
          <w:lang w:val="cs-CZ"/>
        </w:rPr>
        <w:br/>
      </w:r>
      <w:r w:rsidRPr="002913DB">
        <w:rPr>
          <w:rFonts w:asciiTheme="minorHAnsi" w:hAnsiTheme="minorHAnsi" w:cstheme="minorHAnsi"/>
          <w:sz w:val="24"/>
          <w:szCs w:val="24"/>
          <w:lang w:val="cs-CZ"/>
        </w:rPr>
        <w:t xml:space="preserve">a hygienických potřeb jak na úrovni celosvětového, tak českého zdravotnictví. </w:t>
      </w:r>
      <w:r w:rsidR="008A374A" w:rsidRPr="002913DB">
        <w:rPr>
          <w:rFonts w:asciiTheme="minorHAnsi" w:hAnsiTheme="minorHAnsi" w:cstheme="minorHAnsi"/>
          <w:sz w:val="24"/>
          <w:szCs w:val="24"/>
          <w:lang w:val="cs-CZ"/>
        </w:rPr>
        <w:t>J</w:t>
      </w:r>
      <w:r w:rsidRPr="002913DB">
        <w:rPr>
          <w:rFonts w:asciiTheme="minorHAnsi" w:hAnsiTheme="minorHAnsi" w:cstheme="minorHAnsi"/>
          <w:sz w:val="24"/>
          <w:szCs w:val="24"/>
          <w:lang w:val="cs-CZ"/>
        </w:rPr>
        <w:t xml:space="preserve">e významnou </w:t>
      </w:r>
      <w:r w:rsidR="00B86BBB" w:rsidRPr="002913DB">
        <w:rPr>
          <w:rFonts w:asciiTheme="minorHAnsi" w:hAnsiTheme="minorHAnsi" w:cstheme="minorHAnsi"/>
          <w:sz w:val="24"/>
          <w:szCs w:val="24"/>
          <w:lang w:val="cs-CZ"/>
        </w:rPr>
        <w:t xml:space="preserve">výrobní </w:t>
      </w:r>
      <w:r w:rsidRPr="002913DB">
        <w:rPr>
          <w:rFonts w:asciiTheme="minorHAnsi" w:hAnsiTheme="minorHAnsi" w:cstheme="minorHAnsi"/>
          <w:sz w:val="24"/>
          <w:szCs w:val="24"/>
          <w:lang w:val="cs-CZ"/>
        </w:rPr>
        <w:t xml:space="preserve">společností i v </w:t>
      </w:r>
      <w:r w:rsidR="0044273E" w:rsidRPr="002913DB">
        <w:rPr>
          <w:rFonts w:asciiTheme="minorHAnsi" w:hAnsiTheme="minorHAnsi" w:cstheme="minorHAnsi"/>
          <w:sz w:val="24"/>
          <w:szCs w:val="24"/>
          <w:lang w:val="cs-CZ"/>
        </w:rPr>
        <w:t>míst</w:t>
      </w:r>
      <w:r w:rsidR="00B86BBB" w:rsidRPr="002913DB">
        <w:rPr>
          <w:rFonts w:asciiTheme="minorHAnsi" w:hAnsiTheme="minorHAnsi" w:cstheme="minorHAnsi"/>
          <w:sz w:val="24"/>
          <w:szCs w:val="24"/>
          <w:lang w:val="cs-CZ"/>
        </w:rPr>
        <w:t>ech</w:t>
      </w:r>
      <w:r w:rsidR="0044273E" w:rsidRPr="002913DB">
        <w:rPr>
          <w:rFonts w:asciiTheme="minorHAnsi" w:hAnsiTheme="minorHAnsi" w:cstheme="minorHAnsi"/>
          <w:sz w:val="24"/>
          <w:szCs w:val="24"/>
          <w:lang w:val="cs-CZ"/>
        </w:rPr>
        <w:t xml:space="preserve"> s</w:t>
      </w:r>
      <w:r w:rsidRPr="002913DB">
        <w:rPr>
          <w:rFonts w:asciiTheme="minorHAnsi" w:hAnsiTheme="minorHAnsi" w:cstheme="minorHAnsi"/>
          <w:sz w:val="24"/>
          <w:szCs w:val="24"/>
          <w:lang w:val="cs-CZ"/>
        </w:rPr>
        <w:t>vého působení.</w:t>
      </w:r>
    </w:p>
    <w:p w14:paraId="5305F26B" w14:textId="1663AFCF" w:rsidR="00651A16" w:rsidRPr="002913DB" w:rsidRDefault="008A374A" w:rsidP="00651A16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2913DB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651A16" w:rsidRPr="002913DB">
        <w:rPr>
          <w:rFonts w:asciiTheme="minorHAnsi" w:hAnsiTheme="minorHAnsi" w:cstheme="minorHAnsi"/>
          <w:sz w:val="24"/>
          <w:szCs w:val="24"/>
          <w:lang w:val="cs-CZ"/>
        </w:rPr>
        <w:t>Společnost HARTMANN – RICO dlouhodobě a cíleně usiluje o ekonomický rozvoj a stabilitu v rámci svého podnikání</w:t>
      </w:r>
      <w:r w:rsidR="0044273E" w:rsidRPr="002913DB">
        <w:rPr>
          <w:rFonts w:asciiTheme="minorHAnsi" w:hAnsiTheme="minorHAnsi" w:cstheme="minorHAnsi"/>
          <w:sz w:val="24"/>
          <w:szCs w:val="24"/>
          <w:lang w:val="cs-CZ"/>
        </w:rPr>
        <w:t xml:space="preserve">. To se neobejde bez </w:t>
      </w:r>
      <w:r w:rsidR="00651A16" w:rsidRPr="002913DB">
        <w:rPr>
          <w:rFonts w:asciiTheme="minorHAnsi" w:hAnsiTheme="minorHAnsi" w:cstheme="minorHAnsi"/>
          <w:sz w:val="24"/>
          <w:szCs w:val="24"/>
          <w:lang w:val="cs-CZ"/>
        </w:rPr>
        <w:t>inov</w:t>
      </w:r>
      <w:r w:rsidR="0044273E" w:rsidRPr="002913DB">
        <w:rPr>
          <w:rFonts w:asciiTheme="minorHAnsi" w:hAnsiTheme="minorHAnsi" w:cstheme="minorHAnsi"/>
          <w:sz w:val="24"/>
          <w:szCs w:val="24"/>
          <w:lang w:val="cs-CZ"/>
        </w:rPr>
        <w:t>ací a modernizace, protože jedině takový přístup j</w:t>
      </w:r>
      <w:r w:rsidR="00651A16" w:rsidRPr="002913DB">
        <w:rPr>
          <w:rFonts w:asciiTheme="minorHAnsi" w:hAnsiTheme="minorHAnsi" w:cstheme="minorHAnsi"/>
          <w:sz w:val="24"/>
          <w:szCs w:val="24"/>
          <w:lang w:val="cs-CZ"/>
        </w:rPr>
        <w:t xml:space="preserve">e základem </w:t>
      </w:r>
      <w:r w:rsidR="0044273E" w:rsidRPr="002913DB">
        <w:rPr>
          <w:rFonts w:asciiTheme="minorHAnsi" w:hAnsiTheme="minorHAnsi" w:cstheme="minorHAnsi"/>
          <w:sz w:val="24"/>
          <w:szCs w:val="24"/>
          <w:lang w:val="cs-CZ"/>
        </w:rPr>
        <w:t xml:space="preserve">úspěchu a budoucího rozvoje. </w:t>
      </w:r>
    </w:p>
    <w:p w14:paraId="48FDAF9B" w14:textId="52490C2E" w:rsidR="00786EE8" w:rsidRPr="002913DB" w:rsidRDefault="00B86BBB" w:rsidP="00786EE8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2913DB">
        <w:rPr>
          <w:rFonts w:asciiTheme="minorHAnsi" w:hAnsiTheme="minorHAnsi" w:cstheme="minorHAnsi"/>
          <w:sz w:val="24"/>
          <w:szCs w:val="24"/>
          <w:lang w:val="cs-CZ"/>
        </w:rPr>
        <w:t xml:space="preserve">Cílem společnosti HARTMANN – RICO je dosáhnout soběstačnosti ve výrobě operačních setů. </w:t>
      </w:r>
      <w:r w:rsidR="00786EE8" w:rsidRPr="002913DB">
        <w:rPr>
          <w:rFonts w:asciiTheme="minorHAnsi" w:hAnsiTheme="minorHAnsi" w:cstheme="minorHAnsi"/>
          <w:sz w:val="24"/>
          <w:szCs w:val="24"/>
          <w:lang w:val="cs-CZ"/>
        </w:rPr>
        <w:t xml:space="preserve">Být soběstační při výrobě důležitých výrobků, </w:t>
      </w:r>
      <w:r w:rsidR="00651A16" w:rsidRPr="002913DB">
        <w:rPr>
          <w:rFonts w:asciiTheme="minorHAnsi" w:hAnsiTheme="minorHAnsi" w:cstheme="minorHAnsi"/>
          <w:sz w:val="24"/>
          <w:szCs w:val="24"/>
          <w:lang w:val="cs-CZ"/>
        </w:rPr>
        <w:t>ob</w:t>
      </w:r>
      <w:r w:rsidR="00786EE8" w:rsidRPr="002913DB">
        <w:rPr>
          <w:rFonts w:asciiTheme="minorHAnsi" w:hAnsiTheme="minorHAnsi" w:cstheme="minorHAnsi"/>
          <w:sz w:val="24"/>
          <w:szCs w:val="24"/>
          <w:lang w:val="cs-CZ"/>
        </w:rPr>
        <w:t xml:space="preserve">zvláště </w:t>
      </w:r>
      <w:r w:rsidR="00651A16" w:rsidRPr="002913DB">
        <w:rPr>
          <w:rFonts w:asciiTheme="minorHAnsi" w:hAnsiTheme="minorHAnsi" w:cstheme="minorHAnsi"/>
          <w:sz w:val="24"/>
          <w:szCs w:val="24"/>
          <w:lang w:val="cs-CZ"/>
        </w:rPr>
        <w:t xml:space="preserve">těch </w:t>
      </w:r>
      <w:r w:rsidR="00786EE8" w:rsidRPr="002913DB">
        <w:rPr>
          <w:rFonts w:asciiTheme="minorHAnsi" w:hAnsiTheme="minorHAnsi" w:cstheme="minorHAnsi"/>
          <w:sz w:val="24"/>
          <w:szCs w:val="24"/>
          <w:lang w:val="cs-CZ"/>
        </w:rPr>
        <w:t xml:space="preserve">zdravotnických, </w:t>
      </w:r>
      <w:r w:rsidR="0044273E" w:rsidRPr="002913DB">
        <w:rPr>
          <w:rFonts w:asciiTheme="minorHAnsi" w:hAnsiTheme="minorHAnsi" w:cstheme="minorHAnsi"/>
          <w:sz w:val="24"/>
          <w:szCs w:val="24"/>
          <w:lang w:val="cs-CZ"/>
        </w:rPr>
        <w:t xml:space="preserve">je </w:t>
      </w:r>
      <w:r w:rsidRPr="002913DB">
        <w:rPr>
          <w:rFonts w:asciiTheme="minorHAnsi" w:hAnsiTheme="minorHAnsi" w:cstheme="minorHAnsi"/>
          <w:sz w:val="24"/>
          <w:szCs w:val="24"/>
          <w:lang w:val="cs-CZ"/>
        </w:rPr>
        <w:t xml:space="preserve">bezesporu </w:t>
      </w:r>
      <w:r w:rsidR="0044273E" w:rsidRPr="002913DB">
        <w:rPr>
          <w:rFonts w:asciiTheme="minorHAnsi" w:hAnsiTheme="minorHAnsi" w:cstheme="minorHAnsi"/>
          <w:sz w:val="24"/>
          <w:szCs w:val="24"/>
          <w:lang w:val="cs-CZ"/>
        </w:rPr>
        <w:t>jistou výhodou</w:t>
      </w:r>
      <w:r w:rsidRPr="002913DB">
        <w:rPr>
          <w:rFonts w:asciiTheme="minorHAnsi" w:hAnsiTheme="minorHAnsi" w:cstheme="minorHAnsi"/>
          <w:sz w:val="24"/>
          <w:szCs w:val="24"/>
          <w:lang w:val="cs-CZ"/>
        </w:rPr>
        <w:t xml:space="preserve"> pro české zdravotnictví</w:t>
      </w:r>
      <w:r w:rsidR="0044273E" w:rsidRPr="002913DB">
        <w:rPr>
          <w:rFonts w:asciiTheme="minorHAnsi" w:hAnsiTheme="minorHAnsi" w:cstheme="minorHAnsi"/>
          <w:sz w:val="24"/>
          <w:szCs w:val="24"/>
          <w:lang w:val="cs-CZ"/>
        </w:rPr>
        <w:t>. Krize posledních let</w:t>
      </w:r>
      <w:r w:rsidR="006275C6" w:rsidRPr="002913DB">
        <w:rPr>
          <w:rFonts w:asciiTheme="minorHAnsi" w:hAnsiTheme="minorHAnsi" w:cstheme="minorHAnsi"/>
          <w:sz w:val="24"/>
          <w:szCs w:val="24"/>
          <w:lang w:val="cs-CZ"/>
        </w:rPr>
        <w:t xml:space="preserve"> se </w:t>
      </w:r>
      <w:r w:rsidR="0044273E" w:rsidRPr="002913DB">
        <w:rPr>
          <w:rFonts w:asciiTheme="minorHAnsi" w:hAnsiTheme="minorHAnsi" w:cstheme="minorHAnsi"/>
          <w:sz w:val="24"/>
          <w:szCs w:val="24"/>
          <w:lang w:val="cs-CZ"/>
        </w:rPr>
        <w:t xml:space="preserve">promítají napříč celým světem </w:t>
      </w:r>
      <w:r w:rsidR="006275C6" w:rsidRPr="002913DB">
        <w:rPr>
          <w:rFonts w:asciiTheme="minorHAnsi" w:hAnsiTheme="minorHAnsi" w:cstheme="minorHAnsi"/>
          <w:sz w:val="24"/>
          <w:szCs w:val="24"/>
          <w:lang w:val="cs-CZ"/>
        </w:rPr>
        <w:t xml:space="preserve">a </w:t>
      </w:r>
      <w:r w:rsidR="0044273E" w:rsidRPr="002913DB">
        <w:rPr>
          <w:rFonts w:asciiTheme="minorHAnsi" w:hAnsiTheme="minorHAnsi" w:cstheme="minorHAnsi"/>
          <w:sz w:val="24"/>
          <w:szCs w:val="24"/>
          <w:lang w:val="cs-CZ"/>
        </w:rPr>
        <w:t>jasně</w:t>
      </w:r>
      <w:r w:rsidR="006275C6" w:rsidRPr="002913DB">
        <w:rPr>
          <w:rFonts w:asciiTheme="minorHAnsi" w:hAnsiTheme="minorHAnsi" w:cstheme="minorHAnsi"/>
          <w:sz w:val="24"/>
          <w:szCs w:val="24"/>
          <w:lang w:val="cs-CZ"/>
        </w:rPr>
        <w:t xml:space="preserve"> nám</w:t>
      </w:r>
      <w:r w:rsidR="0044273E" w:rsidRPr="002913DB">
        <w:rPr>
          <w:rFonts w:asciiTheme="minorHAnsi" w:hAnsiTheme="minorHAnsi" w:cstheme="minorHAnsi"/>
          <w:sz w:val="24"/>
          <w:szCs w:val="24"/>
          <w:lang w:val="cs-CZ"/>
        </w:rPr>
        <w:t xml:space="preserve"> ukazují, že nezávislost a zvyšování konkurenceschopnosti vůči dodavatelům z jiných zemí </w:t>
      </w:r>
      <w:r w:rsidRPr="002913DB">
        <w:rPr>
          <w:rFonts w:asciiTheme="minorHAnsi" w:hAnsiTheme="minorHAnsi" w:cstheme="minorHAnsi"/>
          <w:sz w:val="24"/>
          <w:szCs w:val="24"/>
          <w:lang w:val="cs-CZ"/>
        </w:rPr>
        <w:t xml:space="preserve">jsou kroky správným směrem.  </w:t>
      </w:r>
    </w:p>
    <w:p w14:paraId="1D1D69BE" w14:textId="15578791" w:rsidR="00786EE8" w:rsidRPr="008A374A" w:rsidRDefault="00786EE8" w:rsidP="00786EE8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2913DB">
        <w:rPr>
          <w:rFonts w:asciiTheme="minorHAnsi" w:hAnsiTheme="minorHAnsi" w:cstheme="minorHAnsi"/>
          <w:sz w:val="24"/>
          <w:szCs w:val="24"/>
          <w:lang w:val="cs-CZ"/>
        </w:rPr>
        <w:t xml:space="preserve">Právě proto jsme oznámili investiční záměr postavit ve stávajícím areálu závodu ve Veverské Bítýšce tzv. laminační linku. Nechceme areál rozšiřovat, chceme jen investovat další desítky milionů korun do stávajícího areálu s cílem, který by měl prospět </w:t>
      </w:r>
      <w:r w:rsidR="00B86BBB" w:rsidRPr="002913DB">
        <w:rPr>
          <w:rFonts w:asciiTheme="minorHAnsi" w:hAnsiTheme="minorHAnsi" w:cstheme="minorHAnsi"/>
          <w:sz w:val="24"/>
          <w:szCs w:val="24"/>
          <w:lang w:val="cs-CZ"/>
        </w:rPr>
        <w:t xml:space="preserve">českému zdravotnictví </w:t>
      </w:r>
      <w:r w:rsidR="00B86BBB" w:rsidRPr="002913DB">
        <w:rPr>
          <w:rFonts w:asciiTheme="minorHAnsi" w:hAnsiTheme="minorHAnsi" w:cstheme="minorHAnsi"/>
          <w:sz w:val="24"/>
          <w:szCs w:val="24"/>
          <w:lang w:val="cs-CZ"/>
        </w:rPr>
        <w:br/>
      </w:r>
      <w:r w:rsidR="00B86BBB" w:rsidRPr="002913DB">
        <w:rPr>
          <w:rFonts w:asciiTheme="minorHAnsi" w:hAnsiTheme="minorHAnsi" w:cstheme="minorHAnsi"/>
          <w:sz w:val="24"/>
          <w:szCs w:val="24"/>
          <w:lang w:val="cs-CZ"/>
        </w:rPr>
        <w:br/>
      </w:r>
      <w:r w:rsidRPr="002913DB">
        <w:rPr>
          <w:rFonts w:asciiTheme="minorHAnsi" w:hAnsiTheme="minorHAnsi" w:cstheme="minorHAnsi"/>
          <w:sz w:val="24"/>
          <w:szCs w:val="24"/>
          <w:lang w:val="cs-CZ"/>
        </w:rPr>
        <w:t>Mrzí nás, že tento investiční záměr vzbuzuje i negativní emoce.</w:t>
      </w:r>
      <w:r w:rsidRPr="008A374A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</w:p>
    <w:p w14:paraId="18B92FBE" w14:textId="24D7A9FB" w:rsidR="009A6D3C" w:rsidRPr="008A374A" w:rsidRDefault="009A6D3C" w:rsidP="009A6D3C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8A374A">
        <w:rPr>
          <w:rFonts w:asciiTheme="minorHAnsi" w:hAnsiTheme="minorHAnsi" w:cstheme="minorHAnsi"/>
          <w:sz w:val="24"/>
          <w:szCs w:val="24"/>
          <w:lang w:val="cs-CZ"/>
        </w:rPr>
        <w:t>Společnost HARTMANN – RICO a.s. nechala pro uvedený záměr Laminační linka řádně zpracovat Oznámení v souladu s přílohou č. 3 zákona č. 100/2001 Sb., o posuzování vlivů na životní prostředí, v platném znění, přičemž k posouzení tohoto záměru je věcně příslušné Ministerstvo životního prostředí České republiky ve smyslu § 21 písm. c) tohoto zákona.</w:t>
      </w:r>
    </w:p>
    <w:p w14:paraId="49E960D4" w14:textId="00A0C16D" w:rsidR="009A6D3C" w:rsidRPr="008A374A" w:rsidRDefault="009A6D3C" w:rsidP="009A6D3C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8A374A">
        <w:rPr>
          <w:rFonts w:asciiTheme="minorHAnsi" w:hAnsiTheme="minorHAnsi" w:cstheme="minorHAnsi"/>
          <w:sz w:val="24"/>
          <w:szCs w:val="24"/>
          <w:lang w:val="cs-CZ"/>
        </w:rPr>
        <w:t xml:space="preserve">Společnost HARTMANN – RICO a.s. plně garantuje, že všechny své již realizované projekty </w:t>
      </w:r>
      <w:r w:rsidRPr="008A374A">
        <w:rPr>
          <w:rFonts w:asciiTheme="minorHAnsi" w:hAnsiTheme="minorHAnsi" w:cstheme="minorHAnsi"/>
          <w:sz w:val="24"/>
          <w:szCs w:val="24"/>
          <w:lang w:val="cs-CZ"/>
        </w:rPr>
        <w:br/>
        <w:t xml:space="preserve">nebo i projekty zamýšlené provádí vždy dle platné legislativy a s vysokou mírou sociální odpovědnosti ke svým zaměstnancům i svému okolí. </w:t>
      </w:r>
    </w:p>
    <w:p w14:paraId="0C35DD48" w14:textId="2BAEE3A5" w:rsidR="009A6D3C" w:rsidRPr="008A374A" w:rsidRDefault="009A6D3C" w:rsidP="009A6D3C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8A374A">
        <w:rPr>
          <w:rFonts w:asciiTheme="minorHAnsi" w:hAnsiTheme="minorHAnsi" w:cstheme="minorHAnsi"/>
          <w:sz w:val="24"/>
          <w:szCs w:val="24"/>
          <w:lang w:val="cs-CZ"/>
        </w:rPr>
        <w:t xml:space="preserve">Je absolutní prioritou naší společnosti chovat se odpovědně v místě působení. </w:t>
      </w:r>
      <w:r w:rsidR="000E55CB">
        <w:rPr>
          <w:rFonts w:asciiTheme="minorHAnsi" w:hAnsiTheme="minorHAnsi" w:cstheme="minorHAnsi"/>
          <w:sz w:val="24"/>
          <w:szCs w:val="24"/>
          <w:lang w:val="cs-CZ"/>
        </w:rPr>
        <w:t>V</w:t>
      </w:r>
      <w:r w:rsidRPr="008A374A">
        <w:rPr>
          <w:rFonts w:asciiTheme="minorHAnsi" w:hAnsiTheme="minorHAnsi" w:cstheme="minorHAnsi"/>
          <w:sz w:val="24"/>
          <w:szCs w:val="24"/>
          <w:lang w:val="cs-CZ"/>
        </w:rPr>
        <w:t>yráb</w:t>
      </w:r>
      <w:r w:rsidR="000E55CB">
        <w:rPr>
          <w:rFonts w:asciiTheme="minorHAnsi" w:hAnsiTheme="minorHAnsi" w:cstheme="minorHAnsi"/>
          <w:sz w:val="24"/>
          <w:szCs w:val="24"/>
          <w:lang w:val="cs-CZ"/>
        </w:rPr>
        <w:t>íme</w:t>
      </w:r>
      <w:r w:rsidRPr="008A374A">
        <w:rPr>
          <w:rFonts w:asciiTheme="minorHAnsi" w:hAnsiTheme="minorHAnsi" w:cstheme="minorHAnsi"/>
          <w:sz w:val="24"/>
          <w:szCs w:val="24"/>
          <w:lang w:val="cs-CZ"/>
        </w:rPr>
        <w:t xml:space="preserve"> produkty </w:t>
      </w:r>
      <w:r w:rsidR="008A374A">
        <w:rPr>
          <w:rFonts w:asciiTheme="minorHAnsi" w:hAnsiTheme="minorHAnsi" w:cstheme="minorHAnsi"/>
          <w:sz w:val="24"/>
          <w:szCs w:val="24"/>
          <w:lang w:val="cs-CZ"/>
        </w:rPr>
        <w:t>k</w:t>
      </w:r>
      <w:r w:rsidR="008A374A" w:rsidRPr="008A374A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8A374A">
        <w:rPr>
          <w:rFonts w:asciiTheme="minorHAnsi" w:hAnsiTheme="minorHAnsi" w:cstheme="minorHAnsi"/>
          <w:sz w:val="24"/>
          <w:szCs w:val="24"/>
          <w:lang w:val="cs-CZ"/>
        </w:rPr>
        <w:t xml:space="preserve">poskytování zdravotní a ambulantní péče. V kodexu hodnot společnosti je na prvním místě ukotvena odpovědnost za zdraví. Veškerá naše strategická rozhodnutí </w:t>
      </w:r>
      <w:r w:rsidRPr="008A374A">
        <w:rPr>
          <w:rFonts w:asciiTheme="minorHAnsi" w:hAnsiTheme="minorHAnsi" w:cstheme="minorHAnsi"/>
          <w:sz w:val="24"/>
          <w:szCs w:val="24"/>
          <w:lang w:val="cs-CZ"/>
        </w:rPr>
        <w:lastRenderedPageBreak/>
        <w:t>zohle</w:t>
      </w:r>
      <w:r w:rsidR="00F67D49" w:rsidRPr="008A374A">
        <w:rPr>
          <w:rFonts w:asciiTheme="minorHAnsi" w:hAnsiTheme="minorHAnsi" w:cstheme="minorHAnsi"/>
          <w:sz w:val="24"/>
          <w:szCs w:val="24"/>
          <w:lang w:val="cs-CZ"/>
        </w:rPr>
        <w:t xml:space="preserve">dňují udržitelnost, která stojí v centru pozornosti celé skupiny HARTMANN. </w:t>
      </w:r>
      <w:r w:rsidRPr="008A374A">
        <w:rPr>
          <w:rFonts w:asciiTheme="minorHAnsi" w:hAnsiTheme="minorHAnsi" w:cstheme="minorHAnsi"/>
          <w:sz w:val="24"/>
          <w:szCs w:val="24"/>
          <w:lang w:val="cs-CZ"/>
        </w:rPr>
        <w:t>Je tudíž jen těžko představitelné, že jakýkoliv projekt nebude respektovat tyto naše hodnoty.</w:t>
      </w:r>
    </w:p>
    <w:p w14:paraId="2A9B3E73" w14:textId="472B68F0" w:rsidR="009A6D3C" w:rsidRPr="008A374A" w:rsidRDefault="009A6D3C" w:rsidP="009A6D3C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8A374A">
        <w:rPr>
          <w:rFonts w:asciiTheme="minorHAnsi" w:hAnsiTheme="minorHAnsi" w:cstheme="minorHAnsi"/>
          <w:sz w:val="24"/>
          <w:szCs w:val="24"/>
          <w:lang w:val="cs-CZ"/>
        </w:rPr>
        <w:t>Velmi nás mrzí</w:t>
      </w:r>
      <w:r w:rsidR="0033337E">
        <w:rPr>
          <w:rFonts w:asciiTheme="minorHAnsi" w:hAnsiTheme="minorHAnsi" w:cstheme="minorHAnsi"/>
          <w:sz w:val="24"/>
          <w:szCs w:val="24"/>
          <w:lang w:val="cs-CZ"/>
        </w:rPr>
        <w:t xml:space="preserve"> a zároveň odmítáme, </w:t>
      </w:r>
      <w:r w:rsidRPr="008A374A">
        <w:rPr>
          <w:rFonts w:asciiTheme="minorHAnsi" w:hAnsiTheme="minorHAnsi" w:cstheme="minorHAnsi"/>
          <w:sz w:val="24"/>
          <w:szCs w:val="24"/>
          <w:lang w:val="cs-CZ"/>
        </w:rPr>
        <w:t>že</w:t>
      </w:r>
      <w:r w:rsidR="00F67D49" w:rsidRPr="008A374A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33337E">
        <w:rPr>
          <w:rFonts w:asciiTheme="minorHAnsi" w:hAnsiTheme="minorHAnsi" w:cstheme="minorHAnsi"/>
          <w:sz w:val="24"/>
          <w:szCs w:val="24"/>
          <w:lang w:val="cs-CZ"/>
        </w:rPr>
        <w:t xml:space="preserve">se </w:t>
      </w:r>
      <w:r w:rsidR="00F67D49" w:rsidRPr="008A374A">
        <w:rPr>
          <w:rFonts w:asciiTheme="minorHAnsi" w:hAnsiTheme="minorHAnsi" w:cstheme="minorHAnsi"/>
          <w:sz w:val="24"/>
          <w:szCs w:val="24"/>
          <w:lang w:val="cs-CZ"/>
        </w:rPr>
        <w:t>jméno</w:t>
      </w:r>
      <w:r w:rsidRPr="008A374A">
        <w:rPr>
          <w:rFonts w:asciiTheme="minorHAnsi" w:hAnsiTheme="minorHAnsi" w:cstheme="minorHAnsi"/>
          <w:sz w:val="24"/>
          <w:szCs w:val="24"/>
          <w:lang w:val="cs-CZ"/>
        </w:rPr>
        <w:t xml:space="preserve"> HARTMANN – RICO </w:t>
      </w:r>
      <w:r w:rsidR="0033337E">
        <w:rPr>
          <w:rFonts w:asciiTheme="minorHAnsi" w:hAnsiTheme="minorHAnsi" w:cstheme="minorHAnsi"/>
          <w:sz w:val="24"/>
          <w:szCs w:val="24"/>
          <w:lang w:val="cs-CZ"/>
        </w:rPr>
        <w:t>spojuje</w:t>
      </w:r>
      <w:r w:rsidR="00F67D49" w:rsidRPr="008A374A">
        <w:rPr>
          <w:rFonts w:asciiTheme="minorHAnsi" w:hAnsiTheme="minorHAnsi" w:cstheme="minorHAnsi"/>
          <w:sz w:val="24"/>
          <w:szCs w:val="24"/>
          <w:lang w:val="cs-CZ"/>
        </w:rPr>
        <w:t xml:space="preserve"> s </w:t>
      </w:r>
      <w:r w:rsidRPr="008A374A">
        <w:rPr>
          <w:rFonts w:asciiTheme="minorHAnsi" w:hAnsiTheme="minorHAnsi" w:cstheme="minorHAnsi"/>
          <w:sz w:val="24"/>
          <w:szCs w:val="24"/>
          <w:lang w:val="cs-CZ"/>
        </w:rPr>
        <w:t>argumentac</w:t>
      </w:r>
      <w:r w:rsidR="00F67D49" w:rsidRPr="008A374A">
        <w:rPr>
          <w:rFonts w:asciiTheme="minorHAnsi" w:hAnsiTheme="minorHAnsi" w:cstheme="minorHAnsi"/>
          <w:sz w:val="24"/>
          <w:szCs w:val="24"/>
          <w:lang w:val="cs-CZ"/>
        </w:rPr>
        <w:t>í</w:t>
      </w:r>
      <w:r w:rsidRPr="008A374A">
        <w:rPr>
          <w:rFonts w:asciiTheme="minorHAnsi" w:hAnsiTheme="minorHAnsi" w:cstheme="minorHAnsi"/>
          <w:sz w:val="24"/>
          <w:szCs w:val="24"/>
          <w:lang w:val="cs-CZ"/>
        </w:rPr>
        <w:t xml:space="preserve"> spolku </w:t>
      </w:r>
      <w:r w:rsidR="00F67D49" w:rsidRPr="008A374A">
        <w:rPr>
          <w:rFonts w:asciiTheme="minorHAnsi" w:hAnsiTheme="minorHAnsi" w:cstheme="minorHAnsi"/>
          <w:sz w:val="24"/>
          <w:szCs w:val="24"/>
          <w:lang w:val="cs-CZ"/>
        </w:rPr>
        <w:t>P</w:t>
      </w:r>
      <w:r w:rsidRPr="008A374A">
        <w:rPr>
          <w:rFonts w:asciiTheme="minorHAnsi" w:hAnsiTheme="minorHAnsi" w:cstheme="minorHAnsi"/>
          <w:sz w:val="24"/>
          <w:szCs w:val="24"/>
          <w:lang w:val="cs-CZ"/>
        </w:rPr>
        <w:t>ro Čistou Bítýšku</w:t>
      </w:r>
      <w:r w:rsidR="00F67D49" w:rsidRPr="008A374A">
        <w:rPr>
          <w:rFonts w:asciiTheme="minorHAnsi" w:hAnsiTheme="minorHAnsi" w:cstheme="minorHAnsi"/>
          <w:sz w:val="24"/>
          <w:szCs w:val="24"/>
          <w:lang w:val="cs-CZ"/>
        </w:rPr>
        <w:t xml:space="preserve">, která není pravdivá a poškozuje dobré jméno naší společnosti. </w:t>
      </w:r>
    </w:p>
    <w:p w14:paraId="19E250C3" w14:textId="77777777" w:rsidR="00F67D49" w:rsidRPr="008A374A" w:rsidRDefault="00F67D49" w:rsidP="009A6D3C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77CA6AB1" w14:textId="21BDA0A4" w:rsidR="00F67D49" w:rsidRDefault="00B86BBB" w:rsidP="009A6D3C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2913DB">
        <w:rPr>
          <w:rFonts w:asciiTheme="minorHAnsi" w:hAnsiTheme="minorHAnsi" w:cstheme="minorHAnsi"/>
          <w:sz w:val="24"/>
          <w:szCs w:val="24"/>
          <w:lang w:val="cs-CZ"/>
        </w:rPr>
        <w:t>S</w:t>
      </w:r>
      <w:r w:rsidR="002913DB">
        <w:rPr>
          <w:rFonts w:asciiTheme="minorHAnsi" w:hAnsiTheme="minorHAnsi" w:cstheme="minorHAnsi"/>
          <w:sz w:val="24"/>
          <w:szCs w:val="24"/>
          <w:lang w:val="cs-CZ"/>
        </w:rPr>
        <w:t> </w:t>
      </w:r>
      <w:r w:rsidRPr="002913DB">
        <w:rPr>
          <w:rFonts w:asciiTheme="minorHAnsi" w:hAnsiTheme="minorHAnsi" w:cstheme="minorHAnsi"/>
          <w:sz w:val="24"/>
          <w:szCs w:val="24"/>
          <w:lang w:val="cs-CZ"/>
        </w:rPr>
        <w:t>úctou</w:t>
      </w:r>
    </w:p>
    <w:p w14:paraId="0BF55711" w14:textId="641DB15F" w:rsidR="002913DB" w:rsidRPr="008A374A" w:rsidRDefault="002913DB" w:rsidP="009A6D3C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noProof/>
        </w:rPr>
        <w:t xml:space="preserve"> </w:t>
      </w:r>
      <w:r w:rsidRPr="002913DB">
        <w:rPr>
          <w:noProof/>
        </w:rPr>
        <w:t xml:space="preserve"> </w:t>
      </w:r>
      <w:r>
        <w:rPr>
          <w:noProof/>
        </w:rPr>
        <w:t xml:space="preserve">                                              </w:t>
      </w:r>
    </w:p>
    <w:p w14:paraId="2175C3A1" w14:textId="77777777" w:rsidR="00F67D49" w:rsidRPr="008A374A" w:rsidRDefault="00F67D49" w:rsidP="009A6D3C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8A374A">
        <w:rPr>
          <w:rFonts w:asciiTheme="minorHAnsi" w:hAnsiTheme="minorHAnsi" w:cstheme="minorHAnsi"/>
          <w:sz w:val="24"/>
          <w:szCs w:val="24"/>
          <w:lang w:val="cs-CZ"/>
        </w:rPr>
        <w:t>Ing. Pavel Fuchs</w:t>
      </w:r>
      <w:r w:rsidRPr="008A374A">
        <w:rPr>
          <w:rFonts w:asciiTheme="minorHAnsi" w:hAnsiTheme="minorHAnsi" w:cstheme="minorHAnsi"/>
          <w:sz w:val="24"/>
          <w:szCs w:val="24"/>
          <w:lang w:val="cs-CZ"/>
        </w:rPr>
        <w:tab/>
      </w:r>
      <w:r w:rsidRPr="008A374A">
        <w:rPr>
          <w:rFonts w:asciiTheme="minorHAnsi" w:hAnsiTheme="minorHAnsi" w:cstheme="minorHAnsi"/>
          <w:sz w:val="24"/>
          <w:szCs w:val="24"/>
          <w:lang w:val="cs-CZ"/>
        </w:rPr>
        <w:tab/>
      </w:r>
      <w:r w:rsidRPr="008A374A">
        <w:rPr>
          <w:rFonts w:asciiTheme="minorHAnsi" w:hAnsiTheme="minorHAnsi" w:cstheme="minorHAnsi"/>
          <w:sz w:val="24"/>
          <w:szCs w:val="24"/>
          <w:lang w:val="cs-CZ"/>
        </w:rPr>
        <w:tab/>
        <w:t xml:space="preserve">Ing. Tomáš Groh </w:t>
      </w:r>
      <w:r w:rsidRPr="008A374A">
        <w:rPr>
          <w:rFonts w:asciiTheme="minorHAnsi" w:hAnsiTheme="minorHAnsi" w:cstheme="minorHAnsi"/>
          <w:sz w:val="24"/>
          <w:szCs w:val="24"/>
          <w:lang w:val="cs-CZ"/>
        </w:rPr>
        <w:tab/>
      </w:r>
      <w:r w:rsidRPr="008A374A">
        <w:rPr>
          <w:rFonts w:asciiTheme="minorHAnsi" w:hAnsiTheme="minorHAnsi" w:cstheme="minorHAnsi"/>
          <w:sz w:val="24"/>
          <w:szCs w:val="24"/>
          <w:lang w:val="cs-CZ"/>
        </w:rPr>
        <w:tab/>
      </w:r>
      <w:r w:rsidRPr="008A374A">
        <w:rPr>
          <w:rFonts w:asciiTheme="minorHAnsi" w:hAnsiTheme="minorHAnsi" w:cstheme="minorHAnsi"/>
          <w:sz w:val="24"/>
          <w:szCs w:val="24"/>
          <w:lang w:val="cs-CZ"/>
        </w:rPr>
        <w:tab/>
        <w:t>Ing. Marek Třeška</w:t>
      </w:r>
      <w:r w:rsidRPr="008A374A">
        <w:rPr>
          <w:rFonts w:asciiTheme="minorHAnsi" w:hAnsiTheme="minorHAnsi" w:cstheme="minorHAnsi"/>
          <w:sz w:val="24"/>
          <w:szCs w:val="24"/>
          <w:lang w:val="cs-CZ"/>
        </w:rPr>
        <w:br/>
        <w:t>člen představenstva</w:t>
      </w:r>
      <w:r w:rsidRPr="008A374A">
        <w:rPr>
          <w:rFonts w:asciiTheme="minorHAnsi" w:hAnsiTheme="minorHAnsi" w:cstheme="minorHAnsi"/>
          <w:sz w:val="24"/>
          <w:szCs w:val="24"/>
          <w:lang w:val="cs-CZ"/>
        </w:rPr>
        <w:tab/>
      </w:r>
      <w:r w:rsidRPr="008A374A">
        <w:rPr>
          <w:rFonts w:asciiTheme="minorHAnsi" w:hAnsiTheme="minorHAnsi" w:cstheme="minorHAnsi"/>
          <w:sz w:val="24"/>
          <w:szCs w:val="24"/>
          <w:lang w:val="cs-CZ"/>
        </w:rPr>
        <w:tab/>
      </w:r>
      <w:r w:rsidRPr="008A374A">
        <w:rPr>
          <w:rFonts w:asciiTheme="minorHAnsi" w:hAnsiTheme="minorHAnsi" w:cstheme="minorHAnsi"/>
          <w:sz w:val="24"/>
          <w:szCs w:val="24"/>
          <w:lang w:val="cs-CZ"/>
        </w:rPr>
        <w:tab/>
        <w:t>předseda představenstva</w:t>
      </w:r>
      <w:r w:rsidRPr="008A374A">
        <w:rPr>
          <w:rFonts w:asciiTheme="minorHAnsi" w:hAnsiTheme="minorHAnsi" w:cstheme="minorHAnsi"/>
          <w:sz w:val="24"/>
          <w:szCs w:val="24"/>
          <w:lang w:val="cs-CZ"/>
        </w:rPr>
        <w:tab/>
      </w:r>
      <w:r w:rsidRPr="008A374A">
        <w:rPr>
          <w:rFonts w:asciiTheme="minorHAnsi" w:hAnsiTheme="minorHAnsi" w:cstheme="minorHAnsi"/>
          <w:sz w:val="24"/>
          <w:szCs w:val="24"/>
          <w:lang w:val="cs-CZ"/>
        </w:rPr>
        <w:tab/>
        <w:t>člen představenstva</w:t>
      </w:r>
    </w:p>
    <w:p w14:paraId="2F3C03B1" w14:textId="436A3C4B" w:rsidR="009A6D3C" w:rsidRPr="008A374A" w:rsidRDefault="0033337E" w:rsidP="009A6D3C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2913DB">
        <w:rPr>
          <w:rFonts w:asciiTheme="minorHAnsi" w:hAnsiTheme="minorHAnsi" w:cstheme="minorHAnsi"/>
          <w:sz w:val="24"/>
          <w:szCs w:val="24"/>
          <w:lang w:val="cs-CZ"/>
        </w:rPr>
        <w:t>HARTMANN – RICO</w:t>
      </w:r>
      <w:r w:rsidR="00F67D49" w:rsidRPr="0033337E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F67D49" w:rsidRPr="0033337E">
        <w:rPr>
          <w:rFonts w:asciiTheme="minorHAnsi" w:hAnsiTheme="minorHAnsi" w:cstheme="minorHAnsi"/>
          <w:sz w:val="24"/>
          <w:szCs w:val="24"/>
          <w:lang w:val="cs-CZ"/>
        </w:rPr>
        <w:tab/>
      </w:r>
      <w:r w:rsidR="00F67D49" w:rsidRPr="0033337E">
        <w:rPr>
          <w:rFonts w:asciiTheme="minorHAnsi" w:hAnsiTheme="minorHAnsi" w:cstheme="minorHAnsi"/>
          <w:sz w:val="24"/>
          <w:szCs w:val="24"/>
          <w:lang w:val="cs-CZ"/>
        </w:rPr>
        <w:tab/>
      </w:r>
      <w:r w:rsidR="00F67D49" w:rsidRPr="0033337E">
        <w:rPr>
          <w:rFonts w:asciiTheme="minorHAnsi" w:hAnsiTheme="minorHAnsi" w:cstheme="minorHAnsi"/>
          <w:sz w:val="24"/>
          <w:szCs w:val="24"/>
          <w:lang w:val="cs-CZ"/>
        </w:rPr>
        <w:tab/>
      </w:r>
      <w:r w:rsidRPr="002913DB">
        <w:rPr>
          <w:rFonts w:asciiTheme="minorHAnsi" w:hAnsiTheme="minorHAnsi" w:cstheme="minorHAnsi"/>
          <w:sz w:val="24"/>
          <w:szCs w:val="24"/>
          <w:lang w:val="cs-CZ"/>
        </w:rPr>
        <w:t>HARTMANN – RICO</w:t>
      </w:r>
      <w:r w:rsidRPr="0033337E" w:rsidDel="0033337E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F67D49" w:rsidRPr="0033337E">
        <w:rPr>
          <w:rFonts w:asciiTheme="minorHAnsi" w:hAnsiTheme="minorHAnsi" w:cstheme="minorHAnsi"/>
          <w:sz w:val="24"/>
          <w:szCs w:val="24"/>
          <w:lang w:val="cs-CZ"/>
        </w:rPr>
        <w:tab/>
      </w:r>
      <w:r w:rsidR="00F67D49" w:rsidRPr="0033337E">
        <w:rPr>
          <w:rFonts w:asciiTheme="minorHAnsi" w:hAnsiTheme="minorHAnsi" w:cstheme="minorHAnsi"/>
          <w:sz w:val="24"/>
          <w:szCs w:val="24"/>
          <w:lang w:val="cs-CZ"/>
        </w:rPr>
        <w:tab/>
      </w:r>
      <w:r w:rsidR="00F67D49" w:rsidRPr="0033337E">
        <w:rPr>
          <w:rFonts w:asciiTheme="minorHAnsi" w:hAnsiTheme="minorHAnsi" w:cstheme="minorHAnsi"/>
          <w:sz w:val="24"/>
          <w:szCs w:val="24"/>
          <w:lang w:val="cs-CZ"/>
        </w:rPr>
        <w:tab/>
      </w:r>
      <w:r w:rsidRPr="002913DB">
        <w:rPr>
          <w:rFonts w:asciiTheme="minorHAnsi" w:hAnsiTheme="minorHAnsi" w:cstheme="minorHAnsi"/>
          <w:sz w:val="24"/>
          <w:szCs w:val="24"/>
          <w:lang w:val="cs-CZ"/>
        </w:rPr>
        <w:t>HARTMANN – RICO</w:t>
      </w:r>
      <w:r w:rsidRPr="0033337E" w:rsidDel="0033337E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</w:p>
    <w:sectPr w:rsidR="009A6D3C" w:rsidRPr="008A374A" w:rsidSect="00441180">
      <w:headerReference w:type="default" r:id="rId10"/>
      <w:footerReference w:type="default" r:id="rId11"/>
      <w:pgSz w:w="11906" w:h="16838" w:code="9"/>
      <w:pgMar w:top="2722" w:right="1440" w:bottom="1418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2AD79" w14:textId="77777777" w:rsidR="00096040" w:rsidRDefault="00096040" w:rsidP="00561FE6">
      <w:pPr>
        <w:spacing w:after="0" w:line="240" w:lineRule="auto"/>
      </w:pPr>
      <w:r>
        <w:separator/>
      </w:r>
    </w:p>
  </w:endnote>
  <w:endnote w:type="continuationSeparator" w:id="0">
    <w:p w14:paraId="15C05E79" w14:textId="77777777" w:rsidR="00096040" w:rsidRDefault="00096040" w:rsidP="0056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5CDE" w14:textId="3BC3141C" w:rsidR="00441180" w:rsidRPr="007A7FAA" w:rsidRDefault="00441180" w:rsidP="00441180">
    <w:pPr>
      <w:pStyle w:val="Zpat"/>
      <w:rPr>
        <w:b/>
        <w:color w:val="002F87"/>
        <w:sz w:val="19"/>
        <w:szCs w:val="19"/>
        <w:lang w:val="cs-CZ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HARTMANN – RICO a. s.</w:t>
    </w:r>
    <w:r>
      <w:rPr>
        <w:b/>
        <w:color w:val="002F87"/>
        <w:sz w:val="19"/>
        <w:szCs w:val="19"/>
        <w:lang w:val="cs-CZ"/>
      </w:rPr>
      <w:t xml:space="preserve"> </w:t>
    </w:r>
  </w:p>
  <w:p w14:paraId="08007104" w14:textId="77777777" w:rsidR="00441180" w:rsidRPr="007A7FAA" w:rsidRDefault="00441180" w:rsidP="00441180">
    <w:pPr>
      <w:pStyle w:val="Zpat"/>
      <w:rPr>
        <w:sz w:val="19"/>
        <w:szCs w:val="19"/>
        <w:lang w:val="cs-CZ"/>
      </w:rPr>
    </w:pPr>
    <w:r w:rsidRPr="007A7FAA">
      <w:rPr>
        <w:sz w:val="19"/>
        <w:szCs w:val="19"/>
        <w:lang w:val="cs-CZ"/>
      </w:rPr>
      <w:t>Masarykovo nám. 77, 664 71 Veverská Bítýška</w:t>
    </w:r>
  </w:p>
  <w:p w14:paraId="13FC5B0E" w14:textId="77777777" w:rsidR="00441180" w:rsidRPr="007A7FAA" w:rsidRDefault="00441180" w:rsidP="00441180">
    <w:pPr>
      <w:pStyle w:val="Zpat"/>
      <w:rPr>
        <w:sz w:val="19"/>
        <w:szCs w:val="19"/>
        <w:lang w:val="cs-CZ"/>
      </w:rPr>
    </w:pPr>
  </w:p>
  <w:p w14:paraId="61B51A89" w14:textId="77777777" w:rsidR="00441180" w:rsidRPr="00042A29" w:rsidRDefault="00441180" w:rsidP="00441180">
    <w:pPr>
      <w:pStyle w:val="Zpat"/>
      <w:rPr>
        <w:sz w:val="19"/>
        <w:szCs w:val="19"/>
      </w:rPr>
    </w:pPr>
  </w:p>
  <w:p w14:paraId="7BC7E9EF" w14:textId="7D3144BD" w:rsidR="00441180" w:rsidRPr="00441180" w:rsidRDefault="00441180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www.hartmann.cz</w:t>
    </w:r>
  </w:p>
  <w:p w14:paraId="66270B35" w14:textId="233AC97F" w:rsidR="00441180" w:rsidRDefault="00441180" w:rsidP="00441180">
    <w:pPr>
      <w:pStyle w:val="Zpat"/>
      <w:rPr>
        <w:b/>
        <w:color w:val="002F87"/>
        <w:sz w:val="19"/>
        <w:szCs w:val="19"/>
      </w:rPr>
    </w:pPr>
  </w:p>
  <w:p w14:paraId="2150CB7B" w14:textId="339AE5F5" w:rsidR="00441180" w:rsidRDefault="00441180" w:rsidP="00441180">
    <w:pPr>
      <w:pStyle w:val="Zpat"/>
      <w:rPr>
        <w:b/>
        <w:color w:val="002F87"/>
        <w:sz w:val="19"/>
        <w:szCs w:val="19"/>
      </w:rPr>
    </w:pPr>
  </w:p>
  <w:p w14:paraId="5874AB4A" w14:textId="77777777" w:rsidR="00441180" w:rsidRPr="009C1DDB" w:rsidRDefault="00441180" w:rsidP="00441180">
    <w:pPr>
      <w:pStyle w:val="Zpat"/>
      <w:rPr>
        <w:b/>
        <w:color w:val="002F87"/>
        <w:sz w:val="19"/>
        <w:szCs w:val="19"/>
      </w:rPr>
    </w:pPr>
  </w:p>
  <w:p w14:paraId="1EFFFAB1" w14:textId="77777777" w:rsidR="00441180" w:rsidRDefault="004411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0727E" w14:textId="77777777" w:rsidR="00096040" w:rsidRDefault="00096040" w:rsidP="00561FE6">
      <w:pPr>
        <w:spacing w:after="0" w:line="240" w:lineRule="auto"/>
      </w:pPr>
      <w:r>
        <w:separator/>
      </w:r>
    </w:p>
  </w:footnote>
  <w:footnote w:type="continuationSeparator" w:id="0">
    <w:p w14:paraId="08B756B3" w14:textId="77777777" w:rsidR="00096040" w:rsidRDefault="00096040" w:rsidP="0056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695B" w14:textId="77777777" w:rsidR="00561FE6" w:rsidRDefault="00DF4C09" w:rsidP="000E5DCF">
    <w:pPr>
      <w:pStyle w:val="Zhlav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7AB7712" wp14:editId="76DA68F9">
              <wp:simplePos x="0" y="0"/>
              <wp:positionH relativeFrom="margin">
                <wp:align>center</wp:align>
              </wp:positionH>
              <wp:positionV relativeFrom="paragraph">
                <wp:posOffset>-15875</wp:posOffset>
              </wp:positionV>
              <wp:extent cx="3747135" cy="96202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7" name="Subtitle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3747135" cy="9620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70640A" w14:textId="59F0BCFA" w:rsidR="00561FE6" w:rsidRPr="00E96009" w:rsidRDefault="00561FE6" w:rsidP="00561FE6">
                          <w:pPr>
                            <w:pStyle w:val="Odstavecseseznamem"/>
                            <w:ind w:left="426"/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20"/>
                              <w:szCs w:val="20"/>
                              <w:lang w:val="cs-CZ"/>
                            </w:rPr>
                          </w:pPr>
                          <w:bookmarkStart w:id="0" w:name="_Hlk499881691"/>
                          <w:r w:rsidRPr="00E96009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  <w:br/>
                          </w:r>
                        </w:p>
                        <w:bookmarkEnd w:id="0"/>
                        <w:p w14:paraId="1C540384" w14:textId="77777777" w:rsidR="00561FE6" w:rsidRPr="005B118F" w:rsidRDefault="00561FE6" w:rsidP="00561FE6">
                          <w:pPr>
                            <w:pStyle w:val="Odstavecseseznamem"/>
                            <w:ind w:left="426"/>
                            <w:rPr>
                              <w:rFonts w:ascii="Arial" w:eastAsia="Times New Roman" w:hAnsi="Arial" w:cs="Arial"/>
                              <w:sz w:val="32"/>
                              <w:szCs w:val="32"/>
                              <w:lang w:val="de-DE"/>
                            </w:rPr>
                          </w:pPr>
                        </w:p>
                      </w:txbxContent>
                    </wps:txbx>
                    <wps:bodyPr vert="horz" lIns="0" tIns="45720" rIns="91440" bIns="4572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AB7712" id="Subtitle 2" o:spid="_x0000_s1026" style="position:absolute;margin-left:0;margin-top:-1.25pt;width:295.05pt;height:75.75pt;z-index:-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" filled="f" stroked="f">
              <o:lock v:ext="edit" grouping="t"/>
              <v:textbox inset="0">
                <w:txbxContent>
                  <w:p w14:paraId="2870640A" w14:textId="59F0BCFA" w:rsidR="00561FE6" w:rsidRPr="00E96009" w:rsidRDefault="00561FE6" w:rsidP="00561FE6">
                    <w:pPr>
                      <w:pStyle w:val="Odstavecseseznamem"/>
                      <w:ind w:left="426"/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20"/>
                        <w:szCs w:val="20"/>
                        <w:lang w:val="cs-CZ"/>
                      </w:rPr>
                    </w:pPr>
                    <w:bookmarkStart w:id="1" w:name="_Hlk499881691"/>
                    <w:r w:rsidRPr="00E96009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cs-CZ"/>
                      </w:rPr>
                      <w:br/>
                    </w:r>
                  </w:p>
                  <w:bookmarkEnd w:id="1"/>
                  <w:p w14:paraId="1C540384" w14:textId="77777777" w:rsidR="00561FE6" w:rsidRPr="005B118F" w:rsidRDefault="00561FE6" w:rsidP="00561FE6">
                    <w:pPr>
                      <w:pStyle w:val="Odstavecseseznamem"/>
                      <w:ind w:left="426"/>
                      <w:rPr>
                        <w:rFonts w:ascii="Arial" w:eastAsia="Times New Roman" w:hAnsi="Arial" w:cs="Arial"/>
                        <w:sz w:val="32"/>
                        <w:szCs w:val="32"/>
                        <w:lang w:val="de-DE"/>
                      </w:rPr>
                    </w:pPr>
                  </w:p>
                </w:txbxContent>
              </v:textbox>
              <w10:wrap type="tight"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F309D86" wp14:editId="2717D80D">
          <wp:simplePos x="0" y="0"/>
          <wp:positionH relativeFrom="column">
            <wp:posOffset>-704850</wp:posOffset>
          </wp:positionH>
          <wp:positionV relativeFrom="paragraph">
            <wp:posOffset>-221615</wp:posOffset>
          </wp:positionV>
          <wp:extent cx="1895475" cy="846455"/>
          <wp:effectExtent l="0" t="0" r="0" b="0"/>
          <wp:wrapTight wrapText="bothSides">
            <wp:wrapPolygon edited="0">
              <wp:start x="5644" y="2431"/>
              <wp:lineTo x="3473" y="3889"/>
              <wp:lineTo x="1303" y="8264"/>
              <wp:lineTo x="1303" y="14098"/>
              <wp:lineTo x="6295" y="16528"/>
              <wp:lineTo x="11723" y="17500"/>
              <wp:lineTo x="13893" y="17500"/>
              <wp:lineTo x="14111" y="16528"/>
              <wp:lineTo x="16281" y="11181"/>
              <wp:lineTo x="16498" y="8750"/>
              <wp:lineTo x="14545" y="4375"/>
              <wp:lineTo x="12157" y="2431"/>
              <wp:lineTo x="5644" y="2431"/>
            </wp:wrapPolygon>
          </wp:wrapTight>
          <wp:docPr id="8" name="Logo">
            <a:extLst xmlns:a="http://schemas.openxmlformats.org/drawingml/2006/main">
              <a:ext uri="{FF2B5EF4-FFF2-40B4-BE49-F238E27FC236}">
                <a16:creationId xmlns:a16="http://schemas.microsoft.com/office/drawing/2014/main" id="{2437F8FC-A37C-8841-BB56-1D4FD904A8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">
                    <a:extLst>
                      <a:ext uri="{FF2B5EF4-FFF2-40B4-BE49-F238E27FC236}">
                        <a16:creationId xmlns:a16="http://schemas.microsoft.com/office/drawing/2014/main" id="{2437F8FC-A37C-8841-BB56-1D4FD904A8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9187" t="91133" r="390" b="589"/>
                  <a:stretch/>
                </pic:blipFill>
                <pic:spPr>
                  <a:xfrm>
                    <a:off x="0" y="0"/>
                    <a:ext cx="1895475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7290">
      <w:rPr>
        <w:noProof/>
      </w:rPr>
      <w:drawing>
        <wp:anchor distT="0" distB="0" distL="114300" distR="114300" simplePos="0" relativeHeight="251658240" behindDoc="1" locked="0" layoutInCell="1" allowOverlap="1" wp14:anchorId="58C8314E" wp14:editId="13185B39">
          <wp:simplePos x="0" y="0"/>
          <wp:positionH relativeFrom="column">
            <wp:posOffset>-914400</wp:posOffset>
          </wp:positionH>
          <wp:positionV relativeFrom="paragraph">
            <wp:posOffset>-461010</wp:posOffset>
          </wp:positionV>
          <wp:extent cx="5731510" cy="1371600"/>
          <wp:effectExtent l="0" t="0" r="0" b="0"/>
          <wp:wrapNone/>
          <wp:docPr id="6" name="Grafik 5">
            <a:extLst xmlns:a="http://schemas.openxmlformats.org/drawingml/2006/main">
              <a:ext uri="{FF2B5EF4-FFF2-40B4-BE49-F238E27FC236}">
                <a16:creationId xmlns:a16="http://schemas.microsoft.com/office/drawing/2014/main" id="{FD8736BE-8233-8D40-9551-2C322FF441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>
                    <a:extLst>
                      <a:ext uri="{FF2B5EF4-FFF2-40B4-BE49-F238E27FC236}">
                        <a16:creationId xmlns:a16="http://schemas.microsoft.com/office/drawing/2014/main" id="{FD8736BE-8233-8D40-9551-2C322FF4414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rcRect r="39688" b="66936"/>
                  <a:stretch/>
                </pic:blipFill>
                <pic:spPr>
                  <a:xfrm>
                    <a:off x="0" y="0"/>
                    <a:ext cx="573151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C95B2D4" w14:textId="77777777" w:rsidR="00561FE6" w:rsidRDefault="00561FE6">
    <w:pPr>
      <w:pStyle w:val="Zhlav"/>
    </w:pPr>
  </w:p>
  <w:p w14:paraId="75FA6912" w14:textId="77777777" w:rsidR="00561FE6" w:rsidRDefault="00561F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B7247"/>
    <w:multiLevelType w:val="hybridMultilevel"/>
    <w:tmpl w:val="95E617D8"/>
    <w:lvl w:ilvl="0" w:tplc="FB4EAB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27DF2"/>
    <w:multiLevelType w:val="hybridMultilevel"/>
    <w:tmpl w:val="1B68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E5673"/>
    <w:multiLevelType w:val="hybridMultilevel"/>
    <w:tmpl w:val="951867B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454D7"/>
    <w:multiLevelType w:val="hybridMultilevel"/>
    <w:tmpl w:val="6F2C83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355"/>
    <w:rsid w:val="000437F7"/>
    <w:rsid w:val="000934AE"/>
    <w:rsid w:val="00096040"/>
    <w:rsid w:val="000C6536"/>
    <w:rsid w:val="000E55CB"/>
    <w:rsid w:val="000E5DCF"/>
    <w:rsid w:val="001876FA"/>
    <w:rsid w:val="001D251E"/>
    <w:rsid w:val="001E74AA"/>
    <w:rsid w:val="00231DE5"/>
    <w:rsid w:val="002913DB"/>
    <w:rsid w:val="002C0417"/>
    <w:rsid w:val="002C689A"/>
    <w:rsid w:val="002E2448"/>
    <w:rsid w:val="0033337E"/>
    <w:rsid w:val="00357AD8"/>
    <w:rsid w:val="0036122D"/>
    <w:rsid w:val="00422ECC"/>
    <w:rsid w:val="00441180"/>
    <w:rsid w:val="0044273E"/>
    <w:rsid w:val="004B2EE5"/>
    <w:rsid w:val="00561FE6"/>
    <w:rsid w:val="005B0841"/>
    <w:rsid w:val="006275C6"/>
    <w:rsid w:val="00641B99"/>
    <w:rsid w:val="00651A16"/>
    <w:rsid w:val="00683100"/>
    <w:rsid w:val="006B6E8B"/>
    <w:rsid w:val="006D0B68"/>
    <w:rsid w:val="007417A0"/>
    <w:rsid w:val="00786EE8"/>
    <w:rsid w:val="007D598C"/>
    <w:rsid w:val="007F7290"/>
    <w:rsid w:val="00811DF8"/>
    <w:rsid w:val="00843484"/>
    <w:rsid w:val="00860B82"/>
    <w:rsid w:val="00871D22"/>
    <w:rsid w:val="00876FE4"/>
    <w:rsid w:val="008A374A"/>
    <w:rsid w:val="009731A5"/>
    <w:rsid w:val="009A6D3C"/>
    <w:rsid w:val="009D69B7"/>
    <w:rsid w:val="00A271D8"/>
    <w:rsid w:val="00A7767F"/>
    <w:rsid w:val="00AA1373"/>
    <w:rsid w:val="00B86BBB"/>
    <w:rsid w:val="00BB6A2A"/>
    <w:rsid w:val="00BC0188"/>
    <w:rsid w:val="00BD669E"/>
    <w:rsid w:val="00C10E0B"/>
    <w:rsid w:val="00C84E83"/>
    <w:rsid w:val="00CC1EA2"/>
    <w:rsid w:val="00CD19E3"/>
    <w:rsid w:val="00CD24E7"/>
    <w:rsid w:val="00CD2AA3"/>
    <w:rsid w:val="00D64F5D"/>
    <w:rsid w:val="00DB7687"/>
    <w:rsid w:val="00DF4C09"/>
    <w:rsid w:val="00E115CF"/>
    <w:rsid w:val="00E302BD"/>
    <w:rsid w:val="00E96009"/>
    <w:rsid w:val="00F155C0"/>
    <w:rsid w:val="00F21DB9"/>
    <w:rsid w:val="00F67D49"/>
    <w:rsid w:val="00F73355"/>
    <w:rsid w:val="00F9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66B78B"/>
  <w15:chartTrackingRefBased/>
  <w15:docId w15:val="{A291411E-8C98-4623-A36A-575F716A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1FE6"/>
  </w:style>
  <w:style w:type="paragraph" w:styleId="Zpat">
    <w:name w:val="footer"/>
    <w:basedOn w:val="Normln"/>
    <w:link w:val="ZpatChar"/>
    <w:uiPriority w:val="99"/>
    <w:unhideWhenUsed/>
    <w:rsid w:val="0056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1FE6"/>
  </w:style>
  <w:style w:type="paragraph" w:styleId="Odstavecseseznamem">
    <w:name w:val="List Paragraph"/>
    <w:basedOn w:val="Normln"/>
    <w:uiPriority w:val="34"/>
    <w:qFormat/>
    <w:rsid w:val="00561FE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ezmezer">
    <w:name w:val="No Spacing"/>
    <w:uiPriority w:val="1"/>
    <w:qFormat/>
    <w:rsid w:val="00561FE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2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EC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4118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4118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86E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6E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6E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6E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6EE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A37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6D2353C253440AD8F36E7961A2B5D" ma:contentTypeVersion="7" ma:contentTypeDescription="Ein neues Dokument erstellen." ma:contentTypeScope="" ma:versionID="a6f6102c741a8cc040f39678f5fcf2f6">
  <xsd:schema xmlns:xsd="http://www.w3.org/2001/XMLSchema" xmlns:xs="http://www.w3.org/2001/XMLSchema" xmlns:p="http://schemas.microsoft.com/office/2006/metadata/properties" xmlns:ns2="48271398-ad62-4d27-b6eb-624abf1a8c6c" targetNamespace="http://schemas.microsoft.com/office/2006/metadata/properties" ma:root="true" ma:fieldsID="b57811d083cca016f7d8287a9f9baafe" ns2:_="">
    <xsd:import namespace="48271398-ad62-4d27-b6eb-624abf1a8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71398-ad62-4d27-b6eb-624abf1a8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FA6B94-7209-488E-A6AF-BA4A9D3CD0B9}">
  <ds:schemaRefs>
    <ds:schemaRef ds:uri="http://schemas.microsoft.com/office/infopath/2007/PartnerControls"/>
    <ds:schemaRef ds:uri="48271398-ad62-4d27-b6eb-624abf1a8c6c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BDF13AE-7CD8-43C3-9108-8D4534AF5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167381-AF4B-497B-A380-2D00027F2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71398-ad62-4d27-b6eb-624abf1a8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Große Tina</dc:creator>
  <cp:keywords/>
  <dc:description/>
  <cp:lastModifiedBy>Mala Irena</cp:lastModifiedBy>
  <cp:revision>3</cp:revision>
  <cp:lastPrinted>2022-07-28T12:32:00Z</cp:lastPrinted>
  <dcterms:created xsi:type="dcterms:W3CDTF">2022-07-29T06:09:00Z</dcterms:created>
  <dcterms:modified xsi:type="dcterms:W3CDTF">2022-07-29T06:10:00Z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0x0101001696D2353C253440AD8F36E7961A2B5D</vt:lpwstr>
  </property>
  <property fmtid="{D5CDD505-2E9C-101B-9397-08002B2CF9AE}" pid="3" name="_dlc_DocIdItemGuid">
    <vt:lpwstr>ad4ab43e-ff58-4cc6-84d1-420e47d58f30</vt:lpwstr>
  </property>
</Properties>
</file>