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992F" w14:textId="51D552B4" w:rsidR="00E32647" w:rsidRDefault="00E32647" w:rsidP="00E32647">
      <w:pPr>
        <w:pStyle w:val="Normlnweb"/>
        <w:spacing w:after="120" w:line="276" w:lineRule="auto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cs-CZ"/>
        </w:rPr>
      </w:pPr>
      <w:r w:rsidRPr="00E32647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cs-CZ"/>
        </w:rPr>
        <w:t>Konference Inovace a kvalita ve zdravotnictví 2022 se letos zaměřila na digitalizaci zdravotnictví</w:t>
      </w:r>
    </w:p>
    <w:p w14:paraId="2B2C6E73" w14:textId="3B87E6A0" w:rsidR="00E32647" w:rsidRPr="00E32647" w:rsidRDefault="00E32647" w:rsidP="00E32647">
      <w:pPr>
        <w:pStyle w:val="Normlnweb"/>
        <w:spacing w:after="120" w:line="276" w:lineRule="auto"/>
        <w:jc w:val="both"/>
        <w:rPr>
          <w:rFonts w:ascii="Arial" w:hAnsi="Arial" w:cstheme="minorHAnsi"/>
          <w:b/>
          <w:sz w:val="22"/>
          <w:szCs w:val="22"/>
          <w:lang w:val="cs-CZ"/>
        </w:rPr>
      </w:pPr>
      <w:r w:rsidRPr="00E32647">
        <w:rPr>
          <w:rFonts w:ascii="Arial" w:hAnsi="Arial" w:cs="Arial"/>
          <w:b/>
          <w:bCs/>
          <w:color w:val="4472C4" w:themeColor="accent1"/>
          <w:sz w:val="22"/>
          <w:szCs w:val="22"/>
          <w:lang w:val="cs-CZ"/>
        </w:rPr>
        <w:t xml:space="preserve">Praha </w:t>
      </w:r>
      <w:r w:rsidR="005D3DE6">
        <w:rPr>
          <w:rFonts w:ascii="Arial" w:hAnsi="Arial" w:cs="Arial"/>
          <w:b/>
          <w:bCs/>
          <w:color w:val="4472C4" w:themeColor="accent1"/>
          <w:sz w:val="22"/>
          <w:szCs w:val="22"/>
          <w:lang w:val="cs-CZ"/>
        </w:rPr>
        <w:t>26</w:t>
      </w:r>
      <w:r w:rsidRPr="00E32647">
        <w:rPr>
          <w:rFonts w:ascii="Arial" w:hAnsi="Arial" w:cs="Arial"/>
          <w:b/>
          <w:bCs/>
          <w:color w:val="4472C4" w:themeColor="accent1"/>
          <w:sz w:val="22"/>
          <w:szCs w:val="22"/>
          <w:lang w:val="cs-CZ"/>
        </w:rPr>
        <w:t>. května</w:t>
      </w:r>
      <w:r w:rsidR="005D3DE6">
        <w:rPr>
          <w:rFonts w:ascii="Arial" w:hAnsi="Arial" w:cs="Arial"/>
          <w:b/>
          <w:bCs/>
          <w:color w:val="4472C4" w:themeColor="accent1"/>
          <w:sz w:val="22"/>
          <w:szCs w:val="22"/>
          <w:lang w:val="cs-CZ"/>
        </w:rPr>
        <w:t xml:space="preserve"> 2022</w:t>
      </w:r>
      <w:r w:rsidRPr="00E3264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E32647">
        <w:rPr>
          <w:rFonts w:ascii="Arial" w:hAnsi="Arial" w:cstheme="minorHAnsi"/>
          <w:b/>
          <w:sz w:val="22"/>
          <w:szCs w:val="22"/>
          <w:lang w:val="cs-CZ"/>
        </w:rPr>
        <w:t xml:space="preserve">– Přes dvě stě odborníků z řad lékařů, vedení zdravotnických a sociálních zařízení, zástupců zdravotních pojišťoven i veřejnoprávních institucí se letos zúčastnilo konference Inovace a kvalita ve zdravotnictví. Cenu generálního partnera konference, společnosti HARTMANN – RICO, za inovativní řešení si letos odvezli zástupci Nemocnice Jindřichův Hradec. </w:t>
      </w:r>
    </w:p>
    <w:p w14:paraId="22525127" w14:textId="77777777" w:rsidR="00E32647" w:rsidRDefault="00E32647" w:rsidP="00E32647">
      <w:pPr>
        <w:pStyle w:val="Normlnweb"/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</w:p>
    <w:p w14:paraId="3142BE55" w14:textId="67A76628" w:rsidR="00E32647" w:rsidRPr="00E32647" w:rsidRDefault="00E32647" w:rsidP="00E32647">
      <w:pPr>
        <w:pStyle w:val="Normlnweb"/>
        <w:spacing w:after="120" w:line="276" w:lineRule="auto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r w:rsidRPr="00E32647">
        <w:rPr>
          <w:rFonts w:ascii="Arial" w:hAnsi="Arial" w:cs="Arial"/>
          <w:i/>
          <w:iCs/>
          <w:sz w:val="22"/>
          <w:szCs w:val="22"/>
          <w:lang w:val="cs-CZ"/>
        </w:rPr>
        <w:t xml:space="preserve">„Součástí naší firemní DNA je hledat řešení a nové cesty ke zlepšení zdravotnictví. Příkladem jsou jak inovace, kterými neustále zlepšujeme péči o pacienty, tak i náš příspěvek k dialogu odborníků o dalším vývoji celého zdravotnického systému. Proto jsme také rádi podpořili konferenci Inovace a kvalita ve zdravotnictví 2022, která </w:t>
      </w:r>
      <w:r w:rsidR="00FC6962">
        <w:rPr>
          <w:rFonts w:ascii="Arial" w:hAnsi="Arial" w:cs="Arial"/>
          <w:i/>
          <w:iCs/>
          <w:sz w:val="22"/>
          <w:szCs w:val="22"/>
          <w:lang w:val="cs-CZ"/>
        </w:rPr>
        <w:t>přispívá k řešení</w:t>
      </w:r>
      <w:r w:rsidRPr="00E32647">
        <w:rPr>
          <w:rFonts w:ascii="Arial" w:hAnsi="Arial" w:cs="Arial"/>
          <w:i/>
          <w:iCs/>
          <w:sz w:val="22"/>
          <w:szCs w:val="22"/>
          <w:lang w:val="cs-CZ"/>
        </w:rPr>
        <w:t xml:space="preserve"> klíčových témat,“ </w:t>
      </w:r>
      <w:r w:rsidRPr="00E32647">
        <w:rPr>
          <w:rFonts w:ascii="Arial" w:hAnsi="Arial" w:cs="Arial"/>
          <w:sz w:val="22"/>
          <w:szCs w:val="22"/>
          <w:lang w:val="cs-CZ"/>
        </w:rPr>
        <w:t>říká předseda představenstva společnosti HARTMANN – RICO Tomáš Groh. </w:t>
      </w:r>
    </w:p>
    <w:p w14:paraId="688C7E25" w14:textId="46DCD258" w:rsidR="00E32647" w:rsidRPr="00E32647" w:rsidRDefault="00E32647" w:rsidP="00E32647">
      <w:pPr>
        <w:pStyle w:val="Normlnweb"/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32647">
        <w:rPr>
          <w:rFonts w:ascii="Arial" w:hAnsi="Arial" w:cs="Arial"/>
          <w:sz w:val="22"/>
          <w:szCs w:val="22"/>
          <w:lang w:val="cs-CZ"/>
        </w:rPr>
        <w:t xml:space="preserve">K diskuzi se tak sešli například generální ředitel VZP Zdeněk Kabátek, ředitelka Státního ústavu pro kontrolu léčit Irena </w:t>
      </w:r>
      <w:proofErr w:type="spellStart"/>
      <w:r w:rsidRPr="00E32647">
        <w:rPr>
          <w:rFonts w:ascii="Arial" w:hAnsi="Arial" w:cs="Arial"/>
          <w:sz w:val="22"/>
          <w:szCs w:val="22"/>
          <w:lang w:val="cs-CZ"/>
        </w:rPr>
        <w:t>Storová</w:t>
      </w:r>
      <w:proofErr w:type="spellEnd"/>
      <w:r w:rsidRPr="00E32647">
        <w:rPr>
          <w:rFonts w:ascii="Arial" w:hAnsi="Arial" w:cs="Arial"/>
          <w:sz w:val="22"/>
          <w:szCs w:val="22"/>
          <w:lang w:val="cs-CZ"/>
        </w:rPr>
        <w:t xml:space="preserve">, náměstek ministra zdravotnictví Jakub Dvořáček, senátor a odborník na onkologii prof. Jan </w:t>
      </w:r>
      <w:proofErr w:type="spellStart"/>
      <w:r w:rsidRPr="00E32647">
        <w:rPr>
          <w:rFonts w:ascii="Arial" w:hAnsi="Arial" w:cs="Arial"/>
          <w:sz w:val="22"/>
          <w:szCs w:val="22"/>
          <w:lang w:val="cs-CZ"/>
        </w:rPr>
        <w:t>Žaloudík</w:t>
      </w:r>
      <w:proofErr w:type="spellEnd"/>
      <w:r w:rsidRPr="00E32647">
        <w:rPr>
          <w:rFonts w:ascii="Arial" w:hAnsi="Arial" w:cs="Arial"/>
          <w:sz w:val="22"/>
          <w:szCs w:val="22"/>
          <w:lang w:val="cs-CZ"/>
        </w:rPr>
        <w:t xml:space="preserve"> a prezident Unie zaměstnavatelských svazů Jiří Horecký. Spolu s nimi své příspěvky přednesli další odborníci </w:t>
      </w:r>
      <w:r w:rsidR="00741341">
        <w:rPr>
          <w:rFonts w:ascii="Arial" w:hAnsi="Arial" w:cs="Arial"/>
          <w:sz w:val="22"/>
          <w:szCs w:val="22"/>
          <w:lang w:val="cs-CZ"/>
        </w:rPr>
        <w:t xml:space="preserve">a </w:t>
      </w:r>
      <w:r w:rsidRPr="00E32647">
        <w:rPr>
          <w:rFonts w:ascii="Arial" w:hAnsi="Arial" w:cs="Arial"/>
          <w:sz w:val="22"/>
          <w:szCs w:val="22"/>
          <w:lang w:val="cs-CZ"/>
        </w:rPr>
        <w:t>manaže</w:t>
      </w:r>
      <w:r w:rsidR="00741341">
        <w:rPr>
          <w:rFonts w:ascii="Arial" w:hAnsi="Arial" w:cs="Arial"/>
          <w:sz w:val="22"/>
          <w:szCs w:val="22"/>
          <w:lang w:val="cs-CZ"/>
        </w:rPr>
        <w:t>ři</w:t>
      </w:r>
      <w:r w:rsidRPr="00E32647">
        <w:rPr>
          <w:rFonts w:ascii="Arial" w:hAnsi="Arial" w:cs="Arial"/>
          <w:sz w:val="22"/>
          <w:szCs w:val="22"/>
          <w:lang w:val="cs-CZ"/>
        </w:rPr>
        <w:t xml:space="preserve"> ze zdravotnické a sociální praxe. </w:t>
      </w:r>
    </w:p>
    <w:p w14:paraId="70D04547" w14:textId="77777777" w:rsidR="00E32647" w:rsidRPr="00E32647" w:rsidRDefault="00E32647" w:rsidP="00E32647">
      <w:pPr>
        <w:pStyle w:val="Normlnweb"/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32647">
        <w:rPr>
          <w:rFonts w:ascii="Arial" w:hAnsi="Arial" w:cs="Arial"/>
          <w:sz w:val="22"/>
          <w:szCs w:val="22"/>
          <w:lang w:val="cs-CZ"/>
        </w:rPr>
        <w:t>Hlavními tématy konference se stala digitalizace zdravotnictví v praxi a podpora inovací v této oblasti, prevence a samozřejmě i financování zdravotní a sociální péče. Konference se však věnovala také budoucnosti nemocniční péče, personální stabilizaci českého zdravotnictví, zkušenostem s přijímáním pracovníků ze zahraničí nebo využitím nanotechnologií.</w:t>
      </w:r>
    </w:p>
    <w:p w14:paraId="4564388A" w14:textId="77777777" w:rsidR="00E32647" w:rsidRPr="00E32647" w:rsidRDefault="00E32647" w:rsidP="00E32647">
      <w:pPr>
        <w:spacing w:after="120" w:line="276" w:lineRule="auto"/>
        <w:jc w:val="both"/>
        <w:rPr>
          <w:rFonts w:eastAsia="Times New Roman"/>
          <w:lang w:val="cs-CZ"/>
        </w:rPr>
      </w:pPr>
      <w:r w:rsidRPr="00E32647">
        <w:rPr>
          <w:lang w:val="cs-CZ"/>
        </w:rPr>
        <w:t xml:space="preserve">Digitalizace má také přispět ke snížení administrativy, která aktuálně zatěžuje práci zdravotnického personálu z 25 až 40 %. </w:t>
      </w:r>
      <w:r w:rsidRPr="00E32647">
        <w:rPr>
          <w:rFonts w:eastAsia="Times New Roman"/>
          <w:lang w:val="cs-CZ"/>
        </w:rPr>
        <w:t xml:space="preserve">Důležitým tématem bylo i dokončení reformy primární péče a nastartování reformy péče psychiatrické. Období pandemie ještě jasněji ukázalo, jak je tato oblast potřebná a odhalilo také nedostatky v péči o duševně nemocné pacienty. </w:t>
      </w:r>
    </w:p>
    <w:p w14:paraId="01B5E161" w14:textId="77777777" w:rsidR="0076063C" w:rsidRDefault="0076063C" w:rsidP="00E32647">
      <w:pPr>
        <w:spacing w:after="120" w:line="276" w:lineRule="auto"/>
        <w:jc w:val="both"/>
        <w:rPr>
          <w:b/>
          <w:lang w:val="cs-CZ"/>
        </w:rPr>
      </w:pPr>
    </w:p>
    <w:p w14:paraId="32FBFEE0" w14:textId="77DA031A" w:rsidR="00E32647" w:rsidRPr="00E32647" w:rsidRDefault="00E32647" w:rsidP="00E32647">
      <w:pPr>
        <w:spacing w:after="120" w:line="276" w:lineRule="auto"/>
        <w:jc w:val="both"/>
        <w:rPr>
          <w:b/>
          <w:lang w:val="cs-CZ"/>
        </w:rPr>
      </w:pPr>
      <w:r w:rsidRPr="00E32647">
        <w:rPr>
          <w:b/>
          <w:lang w:val="cs-CZ"/>
        </w:rPr>
        <w:t xml:space="preserve">Cena HARTMANN – RICO za inovativní řešení </w:t>
      </w:r>
    </w:p>
    <w:p w14:paraId="086DB39E" w14:textId="77777777" w:rsidR="00E32647" w:rsidRPr="00E32647" w:rsidRDefault="00E32647" w:rsidP="00E32647">
      <w:pPr>
        <w:spacing w:after="120" w:line="276" w:lineRule="auto"/>
        <w:jc w:val="both"/>
        <w:rPr>
          <w:lang w:val="cs-CZ"/>
        </w:rPr>
      </w:pPr>
      <w:r w:rsidRPr="00E32647">
        <w:rPr>
          <w:lang w:val="cs-CZ"/>
        </w:rPr>
        <w:t xml:space="preserve">Cenu generálního partnera, společnosti HARTMANN – RICO, za inovativní řešení letos získal projekt Digitalizace intenzivní a anesteziologické péče Nemocnice Jindřichův Hradec. Projekt umožňuje digitalizaci a archivaci veškerých dat, která generují přístroje využívané na oddělení ARO. </w:t>
      </w:r>
    </w:p>
    <w:p w14:paraId="73905883" w14:textId="77777777" w:rsidR="00E32647" w:rsidRPr="00E32647" w:rsidRDefault="00E32647" w:rsidP="00E32647">
      <w:pPr>
        <w:spacing w:after="120" w:line="276" w:lineRule="auto"/>
        <w:jc w:val="both"/>
        <w:rPr>
          <w:lang w:val="cs-CZ"/>
        </w:rPr>
      </w:pPr>
      <w:r w:rsidRPr="00E32647">
        <w:rPr>
          <w:lang w:val="cs-CZ"/>
        </w:rPr>
        <w:t xml:space="preserve">Veškerá zdravotnická dokumentace i záznamy o provedené léčbě a ošetřovatelské péči se ukládají v digitální formě do elektronického archivu. Databáze shromažďovaných klinických dat se stane unikátním zdrojem informací pro aktuální zdravotní péči, její retrospektivní hodnocení i statistické výstupy práce. </w:t>
      </w:r>
    </w:p>
    <w:p w14:paraId="03A08890" w14:textId="77777777" w:rsidR="00E32647" w:rsidRPr="00E32647" w:rsidRDefault="00E32647" w:rsidP="00E32647">
      <w:pPr>
        <w:spacing w:after="120" w:line="276" w:lineRule="auto"/>
        <w:jc w:val="both"/>
        <w:rPr>
          <w:b/>
          <w:lang w:val="cs-CZ"/>
        </w:rPr>
      </w:pPr>
    </w:p>
    <w:p w14:paraId="40A3B03D" w14:textId="77777777" w:rsidR="00E32647" w:rsidRPr="00E32647" w:rsidRDefault="00E32647" w:rsidP="00E32647">
      <w:pPr>
        <w:spacing w:after="120" w:line="276" w:lineRule="auto"/>
        <w:jc w:val="both"/>
        <w:rPr>
          <w:b/>
          <w:lang w:val="cs-CZ"/>
        </w:rPr>
      </w:pPr>
      <w:r w:rsidRPr="00E32647">
        <w:rPr>
          <w:b/>
          <w:lang w:val="cs-CZ"/>
        </w:rPr>
        <w:t xml:space="preserve">Konferenci, která se uskutečnila 12. – 13. května 2022 v pražském hotelu </w:t>
      </w:r>
      <w:proofErr w:type="spellStart"/>
      <w:r w:rsidRPr="00E32647">
        <w:rPr>
          <w:b/>
          <w:lang w:val="cs-CZ"/>
        </w:rPr>
        <w:t>Aquapalace</w:t>
      </w:r>
      <w:proofErr w:type="spellEnd"/>
      <w:r w:rsidRPr="00E32647">
        <w:rPr>
          <w:b/>
          <w:lang w:val="cs-CZ"/>
        </w:rPr>
        <w:t xml:space="preserve">, zorganizovala EEZY </w:t>
      </w:r>
      <w:proofErr w:type="spellStart"/>
      <w:r w:rsidRPr="00E32647">
        <w:rPr>
          <w:b/>
          <w:lang w:val="cs-CZ"/>
        </w:rPr>
        <w:t>Events</w:t>
      </w:r>
      <w:proofErr w:type="spellEnd"/>
      <w:r w:rsidRPr="00E32647">
        <w:rPr>
          <w:b/>
          <w:lang w:val="cs-CZ"/>
        </w:rPr>
        <w:t xml:space="preserve"> &amp; Education ve spolupráci s Unií zaměstnavatelských svazů ČR a Aliancí pro telemedicínu a digitalizaci zdravotnictví a sociálních služeb. Generálním partnerem konference byla společnost HARTMANN – RICO. </w:t>
      </w:r>
    </w:p>
    <w:p w14:paraId="2C1A6689" w14:textId="1BEAAE26" w:rsidR="00F55130" w:rsidRPr="00E32647" w:rsidRDefault="004C6215" w:rsidP="00E32647">
      <w:pPr>
        <w:spacing w:line="276" w:lineRule="auto"/>
        <w:jc w:val="both"/>
        <w:rPr>
          <w:i/>
          <w:lang w:val="cs-CZ"/>
        </w:rPr>
      </w:pPr>
      <w:r w:rsidRPr="00E32647">
        <w:rPr>
          <w:lang w:val="cs-CZ"/>
        </w:rPr>
        <w:t xml:space="preserve"> </w:t>
      </w:r>
    </w:p>
    <w:p w14:paraId="33F913A4" w14:textId="29632D04" w:rsidR="003245B1" w:rsidRDefault="003245B1" w:rsidP="00E32647">
      <w:pPr>
        <w:spacing w:after="0" w:line="276" w:lineRule="auto"/>
        <w:jc w:val="both"/>
        <w:rPr>
          <w:b/>
          <w:color w:val="4472C4" w:themeColor="accent1"/>
          <w:lang w:val="cs-CZ"/>
        </w:rPr>
      </w:pPr>
    </w:p>
    <w:p w14:paraId="5CC2C5D9" w14:textId="372CF60A" w:rsidR="00E32647" w:rsidRDefault="00E32647" w:rsidP="00E32647">
      <w:pPr>
        <w:spacing w:after="0" w:line="276" w:lineRule="auto"/>
        <w:jc w:val="both"/>
        <w:rPr>
          <w:b/>
          <w:color w:val="4472C4" w:themeColor="accent1"/>
          <w:lang w:val="cs-CZ"/>
        </w:rPr>
      </w:pPr>
    </w:p>
    <w:p w14:paraId="52E7C02A" w14:textId="1FC3DFA1" w:rsidR="00E32647" w:rsidRDefault="00E32647" w:rsidP="00E32647">
      <w:pPr>
        <w:spacing w:after="0" w:line="276" w:lineRule="auto"/>
        <w:jc w:val="both"/>
        <w:rPr>
          <w:b/>
          <w:color w:val="4472C4" w:themeColor="accent1"/>
          <w:lang w:val="cs-CZ"/>
        </w:rPr>
      </w:pPr>
    </w:p>
    <w:p w14:paraId="3866EB32" w14:textId="5F59B07C" w:rsidR="00E32647" w:rsidRDefault="00E32647" w:rsidP="00E32647">
      <w:pPr>
        <w:spacing w:after="0" w:line="276" w:lineRule="auto"/>
        <w:jc w:val="both"/>
        <w:rPr>
          <w:b/>
          <w:color w:val="4472C4" w:themeColor="accent1"/>
          <w:lang w:val="cs-CZ"/>
        </w:rPr>
      </w:pPr>
    </w:p>
    <w:p w14:paraId="0ED45E4A" w14:textId="0431FD2D" w:rsidR="00E32647" w:rsidRDefault="00E32647" w:rsidP="00E32647">
      <w:pPr>
        <w:spacing w:after="0" w:line="276" w:lineRule="auto"/>
        <w:jc w:val="both"/>
        <w:rPr>
          <w:b/>
          <w:color w:val="4472C4" w:themeColor="accent1"/>
          <w:lang w:val="cs-CZ"/>
        </w:rPr>
      </w:pPr>
    </w:p>
    <w:p w14:paraId="0CCA54FC" w14:textId="492AEC69" w:rsidR="00E32647" w:rsidRDefault="00E32647" w:rsidP="00E32647">
      <w:pPr>
        <w:spacing w:after="0" w:line="276" w:lineRule="auto"/>
        <w:jc w:val="both"/>
        <w:rPr>
          <w:b/>
          <w:color w:val="4472C4" w:themeColor="accent1"/>
          <w:lang w:val="cs-CZ"/>
        </w:rPr>
      </w:pPr>
    </w:p>
    <w:p w14:paraId="0EBC6013" w14:textId="6BBE69E7" w:rsidR="00E32647" w:rsidRDefault="00E32647" w:rsidP="00E32647">
      <w:pPr>
        <w:spacing w:after="0" w:line="276" w:lineRule="auto"/>
        <w:jc w:val="both"/>
        <w:rPr>
          <w:b/>
          <w:color w:val="4472C4" w:themeColor="accent1"/>
          <w:lang w:val="cs-CZ"/>
        </w:rPr>
      </w:pPr>
    </w:p>
    <w:p w14:paraId="02F1BB2F" w14:textId="0EA69BB8" w:rsidR="00E32647" w:rsidRDefault="00E32647" w:rsidP="00E32647">
      <w:pPr>
        <w:spacing w:after="0" w:line="276" w:lineRule="auto"/>
        <w:jc w:val="both"/>
        <w:rPr>
          <w:b/>
          <w:color w:val="4472C4" w:themeColor="accent1"/>
          <w:lang w:val="cs-CZ"/>
        </w:rPr>
      </w:pPr>
    </w:p>
    <w:p w14:paraId="28B0AAAE" w14:textId="1C908E9C" w:rsidR="00E32647" w:rsidRDefault="00E32647" w:rsidP="00E32647">
      <w:pPr>
        <w:spacing w:after="0" w:line="276" w:lineRule="auto"/>
        <w:jc w:val="both"/>
        <w:rPr>
          <w:b/>
          <w:color w:val="4472C4" w:themeColor="accent1"/>
          <w:lang w:val="cs-CZ"/>
        </w:rPr>
      </w:pPr>
    </w:p>
    <w:p w14:paraId="70BBAF64" w14:textId="77777777" w:rsidR="00E32647" w:rsidRPr="00E32647" w:rsidRDefault="00E32647" w:rsidP="00E32647">
      <w:pPr>
        <w:spacing w:after="0" w:line="276" w:lineRule="auto"/>
        <w:jc w:val="both"/>
        <w:rPr>
          <w:b/>
          <w:color w:val="4472C4" w:themeColor="accent1"/>
          <w:lang w:val="cs-CZ"/>
        </w:rPr>
      </w:pPr>
    </w:p>
    <w:p w14:paraId="39185850" w14:textId="77777777" w:rsidR="00671AA1" w:rsidRPr="00E32647" w:rsidRDefault="00671AA1" w:rsidP="00E32647">
      <w:pPr>
        <w:spacing w:after="0" w:line="276" w:lineRule="auto"/>
        <w:jc w:val="both"/>
        <w:rPr>
          <w:b/>
          <w:color w:val="4472C4" w:themeColor="accent1"/>
          <w:lang w:val="cs-CZ"/>
        </w:rPr>
      </w:pPr>
    </w:p>
    <w:p w14:paraId="1E51CEEC" w14:textId="38C47A42" w:rsidR="00441180" w:rsidRPr="00E32647" w:rsidRDefault="00441180" w:rsidP="00441180">
      <w:pPr>
        <w:spacing w:line="240" w:lineRule="auto"/>
        <w:jc w:val="both"/>
        <w:rPr>
          <w:rFonts w:asciiTheme="minorHAnsi" w:hAnsiTheme="minorHAnsi" w:cstheme="minorHAnsi"/>
          <w:b/>
          <w:bCs/>
          <w:color w:val="4472C4" w:themeColor="accent1"/>
          <w:lang w:val="cs-CZ"/>
        </w:rPr>
      </w:pPr>
      <w:r w:rsidRPr="00E32647">
        <w:rPr>
          <w:rFonts w:asciiTheme="minorHAnsi" w:hAnsiTheme="minorHAnsi" w:cstheme="minorHAnsi"/>
          <w:b/>
          <w:bCs/>
          <w:color w:val="4472C4" w:themeColor="accent1"/>
          <w:lang w:val="cs-CZ"/>
        </w:rPr>
        <w:t>HARTMANN</w:t>
      </w:r>
      <w:r w:rsidR="00101362" w:rsidRPr="00E32647">
        <w:rPr>
          <w:rFonts w:asciiTheme="minorHAnsi" w:hAnsiTheme="minorHAnsi" w:cstheme="minorHAnsi"/>
          <w:b/>
          <w:bCs/>
          <w:color w:val="4472C4" w:themeColor="accent1"/>
          <w:lang w:val="cs-CZ"/>
        </w:rPr>
        <w:t xml:space="preserve"> – RICO </w:t>
      </w:r>
    </w:p>
    <w:p w14:paraId="11662529" w14:textId="48D05041" w:rsidR="00441180" w:rsidRPr="00E32647" w:rsidRDefault="00101362" w:rsidP="00101362">
      <w:pPr>
        <w:jc w:val="both"/>
        <w:rPr>
          <w:rFonts w:asciiTheme="minorHAnsi" w:hAnsiTheme="minorHAnsi" w:cstheme="minorHAnsi"/>
          <w:lang w:val="cs-CZ"/>
        </w:rPr>
      </w:pPr>
      <w:r w:rsidRPr="00E32647">
        <w:rPr>
          <w:rFonts w:asciiTheme="minorHAnsi" w:hAnsiTheme="minorHAnsi" w:cstheme="minorHAnsi"/>
          <w:lang w:val="cs-CZ"/>
        </w:rPr>
        <w:t>Společnost HARTMANN – RICO a.s. patří mezi nejvýznamnější výrobce a distributory zdravotnických prostředků a hygienických výrobků v České republice. Vznikla v roce 1991 vstu</w:t>
      </w:r>
      <w:r w:rsidR="00C437CB" w:rsidRPr="00E32647">
        <w:rPr>
          <w:rFonts w:asciiTheme="minorHAnsi" w:hAnsiTheme="minorHAnsi" w:cstheme="minorHAnsi"/>
          <w:lang w:val="cs-CZ"/>
        </w:rPr>
        <w:t>pem společnosti PAUL HARTMANN AG</w:t>
      </w:r>
      <w:r w:rsidRPr="00E32647">
        <w:rPr>
          <w:rFonts w:asciiTheme="minorHAnsi" w:hAnsiTheme="minorHAnsi" w:cstheme="minorHAnsi"/>
          <w:lang w:val="cs-CZ"/>
        </w:rPr>
        <w:t xml:space="preserve"> do tehdejšího státního podniku Rico </w:t>
      </w:r>
      <w:r w:rsidR="00C437CB" w:rsidRPr="00E32647">
        <w:rPr>
          <w:rFonts w:asciiTheme="minorHAnsi" w:hAnsiTheme="minorHAnsi" w:cstheme="minorHAnsi"/>
          <w:lang w:val="cs-CZ"/>
        </w:rPr>
        <w:t>ve Veverské Bítýšce</w:t>
      </w:r>
      <w:r w:rsidRPr="00E32647">
        <w:rPr>
          <w:rFonts w:asciiTheme="minorHAnsi" w:hAnsiTheme="minorHAnsi" w:cstheme="minorHAnsi"/>
          <w:lang w:val="cs-CZ"/>
        </w:rPr>
        <w:t>. Společnost je součástí mezinárodní skupiny HARTMANN se sídlem v</w:t>
      </w:r>
      <w:r w:rsidR="00C437CB" w:rsidRPr="00E32647">
        <w:rPr>
          <w:rFonts w:asciiTheme="minorHAnsi" w:hAnsiTheme="minorHAnsi" w:cstheme="minorHAnsi"/>
          <w:lang w:val="cs-CZ"/>
        </w:rPr>
        <w:t> německém Heidenheimu</w:t>
      </w:r>
      <w:r w:rsidRPr="00E32647">
        <w:rPr>
          <w:rFonts w:asciiTheme="minorHAnsi" w:hAnsiTheme="minorHAnsi" w:cstheme="minorHAnsi"/>
          <w:lang w:val="cs-CZ"/>
        </w:rPr>
        <w:t xml:space="preserve">. Více než 20 let působí také na </w:t>
      </w:r>
      <w:r w:rsidR="00C437CB" w:rsidRPr="00E32647">
        <w:rPr>
          <w:rFonts w:asciiTheme="minorHAnsi" w:hAnsiTheme="minorHAnsi" w:cstheme="minorHAnsi"/>
          <w:lang w:val="cs-CZ"/>
        </w:rPr>
        <w:t>Slovensku</w:t>
      </w:r>
      <w:r w:rsidRPr="00E32647">
        <w:rPr>
          <w:rFonts w:asciiTheme="minorHAnsi" w:hAnsiTheme="minorHAnsi" w:cstheme="minorHAnsi"/>
          <w:lang w:val="cs-CZ"/>
        </w:rPr>
        <w:t xml:space="preserve">. HARTMANN – RICO </w:t>
      </w:r>
      <w:r w:rsidR="00C437CB" w:rsidRPr="00E32647">
        <w:rPr>
          <w:rFonts w:asciiTheme="minorHAnsi" w:hAnsiTheme="minorHAnsi" w:cstheme="minorHAnsi"/>
          <w:lang w:val="cs-CZ"/>
        </w:rPr>
        <w:t xml:space="preserve">zaměstnává </w:t>
      </w:r>
      <w:r w:rsidRPr="00E32647">
        <w:rPr>
          <w:rFonts w:asciiTheme="minorHAnsi" w:hAnsiTheme="minorHAnsi" w:cstheme="minorHAnsi"/>
          <w:lang w:val="cs-CZ"/>
        </w:rPr>
        <w:t xml:space="preserve">v České republice </w:t>
      </w:r>
      <w:r w:rsidR="00C437CB" w:rsidRPr="00E32647">
        <w:rPr>
          <w:rFonts w:asciiTheme="minorHAnsi" w:hAnsiTheme="minorHAnsi" w:cstheme="minorHAnsi"/>
          <w:lang w:val="cs-CZ"/>
        </w:rPr>
        <w:t xml:space="preserve">a na Slovensku </w:t>
      </w:r>
      <w:r w:rsidR="003245B1" w:rsidRPr="00E32647">
        <w:rPr>
          <w:rFonts w:asciiTheme="minorHAnsi" w:hAnsiTheme="minorHAnsi" w:cstheme="minorHAnsi"/>
          <w:lang w:val="cs-CZ"/>
        </w:rPr>
        <w:t>přes 1600</w:t>
      </w:r>
      <w:r w:rsidR="00C437CB" w:rsidRPr="00E32647">
        <w:rPr>
          <w:rFonts w:asciiTheme="minorHAnsi" w:hAnsiTheme="minorHAnsi" w:cstheme="minorHAnsi"/>
          <w:lang w:val="cs-CZ"/>
        </w:rPr>
        <w:t xml:space="preserve"> lidí</w:t>
      </w:r>
      <w:r w:rsidRPr="00E32647">
        <w:rPr>
          <w:rFonts w:asciiTheme="minorHAnsi" w:hAnsiTheme="minorHAnsi" w:cstheme="minorHAnsi"/>
          <w:lang w:val="cs-CZ"/>
        </w:rPr>
        <w:t>.</w:t>
      </w:r>
    </w:p>
    <w:sectPr w:rsidR="00441180" w:rsidRPr="00E32647" w:rsidSect="00441180">
      <w:headerReference w:type="default" r:id="rId11"/>
      <w:footerReference w:type="default" r:id="rId12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8745" w14:textId="77777777" w:rsidR="00296692" w:rsidRDefault="00296692" w:rsidP="00561FE6">
      <w:pPr>
        <w:spacing w:after="0" w:line="240" w:lineRule="auto"/>
      </w:pPr>
      <w:r>
        <w:separator/>
      </w:r>
    </w:p>
  </w:endnote>
  <w:endnote w:type="continuationSeparator" w:id="0">
    <w:p w14:paraId="48FAE9F1" w14:textId="77777777" w:rsidR="00296692" w:rsidRDefault="00296692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647800" w:rsidRDefault="00647800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647800" w:rsidRPr="007A7FAA" w:rsidRDefault="00647800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647800" w:rsidRPr="007A7FAA" w:rsidRDefault="00647800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647800" w:rsidRPr="007A7FAA" w:rsidRDefault="00647800" w:rsidP="00441180">
    <w:pPr>
      <w:pStyle w:val="Zpat"/>
      <w:rPr>
        <w:sz w:val="19"/>
        <w:szCs w:val="19"/>
        <w:lang w:val="cs-CZ"/>
      </w:rPr>
    </w:pPr>
  </w:p>
  <w:p w14:paraId="533DEF31" w14:textId="77777777" w:rsidR="00647800" w:rsidRPr="00441180" w:rsidRDefault="00647800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647800" w:rsidRPr="007A7FAA" w:rsidRDefault="00647800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647800" w:rsidRPr="007A7FAA" w:rsidRDefault="00647800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647800" w:rsidRPr="00042A29" w:rsidRDefault="00647800" w:rsidP="00441180">
    <w:pPr>
      <w:pStyle w:val="Zpat"/>
      <w:rPr>
        <w:sz w:val="19"/>
        <w:szCs w:val="19"/>
      </w:rPr>
    </w:pPr>
  </w:p>
  <w:p w14:paraId="7BC7E9EF" w14:textId="7D3144BD" w:rsidR="00647800" w:rsidRPr="00441180" w:rsidRDefault="00647800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647800" w:rsidRDefault="00647800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647800" w:rsidRDefault="00647800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647800" w:rsidRPr="009C1DDB" w:rsidRDefault="00647800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647800" w:rsidRDefault="006478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DE6E" w14:textId="77777777" w:rsidR="00296692" w:rsidRDefault="00296692" w:rsidP="00561FE6">
      <w:pPr>
        <w:spacing w:after="0" w:line="240" w:lineRule="auto"/>
      </w:pPr>
      <w:r>
        <w:separator/>
      </w:r>
    </w:p>
  </w:footnote>
  <w:footnote w:type="continuationSeparator" w:id="0">
    <w:p w14:paraId="3D4F123C" w14:textId="77777777" w:rsidR="00296692" w:rsidRDefault="00296692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590DE13A" w:rsidR="00647800" w:rsidRDefault="00647800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32D098CC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647800" w:rsidRPr="00E96009" w:rsidRDefault="00647800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647800" w:rsidRPr="005B118F" w:rsidRDefault="00647800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0;margin-top:-1.25pt;width:295.05pt;height:75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2f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77mzIqBRrQ7&#10;NMGEXrEyujM6X1HRzj1h1OfdI8ifnll4QBpXEUuyFzUx8HP1pHGIX5FONiXTTxfT1RSYpMer9XJd&#10;XK04k5S7vS7zcpVARfX8tUMfHhQMLF5qjjTU5LU4PvoQ+4vquWQmc+4fmYSpmWYVDbQn0krLSiAd&#10;4C/O+i+WvIx7kS7L1bqkAFNwWyyXFDQvMqH/BGmToioLHw8BtEkcYrNzh5kDDSxRm5crbsTfcar6&#10;8wtsfwM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IFJbZ+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5311BBDA" w:rsidR="00647800" w:rsidRPr="00E96009" w:rsidRDefault="00647800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"/>
                  <w:p w14:paraId="1C540384" w14:textId="77777777" w:rsidR="00647800" w:rsidRPr="005B118F" w:rsidRDefault="00647800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647800" w:rsidRDefault="00647800">
    <w:pPr>
      <w:pStyle w:val="Zhlav"/>
    </w:pPr>
  </w:p>
  <w:p w14:paraId="75FA6912" w14:textId="3041F325" w:rsidR="00647800" w:rsidRDefault="006478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4127"/>
    <w:multiLevelType w:val="multilevel"/>
    <w:tmpl w:val="76A6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437F7"/>
    <w:rsid w:val="000934AE"/>
    <w:rsid w:val="000E2C32"/>
    <w:rsid w:val="000E5DCF"/>
    <w:rsid w:val="00101362"/>
    <w:rsid w:val="00107249"/>
    <w:rsid w:val="0011222F"/>
    <w:rsid w:val="00156A8C"/>
    <w:rsid w:val="00165FD5"/>
    <w:rsid w:val="00180906"/>
    <w:rsid w:val="001876FA"/>
    <w:rsid w:val="001940A6"/>
    <w:rsid w:val="001A14DE"/>
    <w:rsid w:val="001D251E"/>
    <w:rsid w:val="001F4C23"/>
    <w:rsid w:val="00231DE5"/>
    <w:rsid w:val="00247E4C"/>
    <w:rsid w:val="0026174C"/>
    <w:rsid w:val="00296692"/>
    <w:rsid w:val="002C0417"/>
    <w:rsid w:val="002C4231"/>
    <w:rsid w:val="002E6E72"/>
    <w:rsid w:val="002F0AAF"/>
    <w:rsid w:val="00302E71"/>
    <w:rsid w:val="00313329"/>
    <w:rsid w:val="00322444"/>
    <w:rsid w:val="003245B1"/>
    <w:rsid w:val="00327510"/>
    <w:rsid w:val="00340B79"/>
    <w:rsid w:val="00357AD8"/>
    <w:rsid w:val="00390C7B"/>
    <w:rsid w:val="003B709D"/>
    <w:rsid w:val="003C09CB"/>
    <w:rsid w:val="003C4149"/>
    <w:rsid w:val="0040062D"/>
    <w:rsid w:val="00422ECC"/>
    <w:rsid w:val="00441180"/>
    <w:rsid w:val="00477099"/>
    <w:rsid w:val="004A1844"/>
    <w:rsid w:val="004B2EE5"/>
    <w:rsid w:val="004C6215"/>
    <w:rsid w:val="004E1769"/>
    <w:rsid w:val="00513D29"/>
    <w:rsid w:val="00553F18"/>
    <w:rsid w:val="00561FE6"/>
    <w:rsid w:val="0057664E"/>
    <w:rsid w:val="005A00DD"/>
    <w:rsid w:val="005B0841"/>
    <w:rsid w:val="005B55FD"/>
    <w:rsid w:val="005C2FD0"/>
    <w:rsid w:val="005C4806"/>
    <w:rsid w:val="005D3DE6"/>
    <w:rsid w:val="005E181A"/>
    <w:rsid w:val="00600529"/>
    <w:rsid w:val="006378D5"/>
    <w:rsid w:val="00641B99"/>
    <w:rsid w:val="00647800"/>
    <w:rsid w:val="00671AA1"/>
    <w:rsid w:val="006B689B"/>
    <w:rsid w:val="006C4ADF"/>
    <w:rsid w:val="006D0B68"/>
    <w:rsid w:val="006E6E37"/>
    <w:rsid w:val="006F20EF"/>
    <w:rsid w:val="00704E93"/>
    <w:rsid w:val="00741341"/>
    <w:rsid w:val="007417A0"/>
    <w:rsid w:val="00743C21"/>
    <w:rsid w:val="00743E41"/>
    <w:rsid w:val="00746127"/>
    <w:rsid w:val="0076063C"/>
    <w:rsid w:val="007D1F29"/>
    <w:rsid w:val="007F6B5A"/>
    <w:rsid w:val="007F7290"/>
    <w:rsid w:val="00811DF8"/>
    <w:rsid w:val="008335B9"/>
    <w:rsid w:val="00860B82"/>
    <w:rsid w:val="00862A8E"/>
    <w:rsid w:val="00871D22"/>
    <w:rsid w:val="00873F79"/>
    <w:rsid w:val="00876FE4"/>
    <w:rsid w:val="008808F6"/>
    <w:rsid w:val="008B1612"/>
    <w:rsid w:val="008B39B8"/>
    <w:rsid w:val="008C50C1"/>
    <w:rsid w:val="008D4F7A"/>
    <w:rsid w:val="008D78F8"/>
    <w:rsid w:val="008E1AE9"/>
    <w:rsid w:val="00951598"/>
    <w:rsid w:val="00995A3D"/>
    <w:rsid w:val="00995BBF"/>
    <w:rsid w:val="009D69B7"/>
    <w:rsid w:val="009E45DC"/>
    <w:rsid w:val="009E49AC"/>
    <w:rsid w:val="009F56ED"/>
    <w:rsid w:val="00A13EFD"/>
    <w:rsid w:val="00A271D8"/>
    <w:rsid w:val="00A35E14"/>
    <w:rsid w:val="00A67915"/>
    <w:rsid w:val="00A7767F"/>
    <w:rsid w:val="00AA1373"/>
    <w:rsid w:val="00B06BB1"/>
    <w:rsid w:val="00B55202"/>
    <w:rsid w:val="00B93F07"/>
    <w:rsid w:val="00BB6245"/>
    <w:rsid w:val="00BB6A2A"/>
    <w:rsid w:val="00BC0188"/>
    <w:rsid w:val="00BD669E"/>
    <w:rsid w:val="00C10E0B"/>
    <w:rsid w:val="00C22E32"/>
    <w:rsid w:val="00C437CB"/>
    <w:rsid w:val="00C519E8"/>
    <w:rsid w:val="00C84E83"/>
    <w:rsid w:val="00CB509D"/>
    <w:rsid w:val="00CC1EA2"/>
    <w:rsid w:val="00CD2188"/>
    <w:rsid w:val="00CD24E7"/>
    <w:rsid w:val="00CD2AA3"/>
    <w:rsid w:val="00D23632"/>
    <w:rsid w:val="00D44FF2"/>
    <w:rsid w:val="00D64F5D"/>
    <w:rsid w:val="00DB094A"/>
    <w:rsid w:val="00DE5AC5"/>
    <w:rsid w:val="00DF4C09"/>
    <w:rsid w:val="00E115CF"/>
    <w:rsid w:val="00E32647"/>
    <w:rsid w:val="00E96009"/>
    <w:rsid w:val="00EA209D"/>
    <w:rsid w:val="00ED49BB"/>
    <w:rsid w:val="00F013E4"/>
    <w:rsid w:val="00F155C0"/>
    <w:rsid w:val="00F21DB9"/>
    <w:rsid w:val="00F55130"/>
    <w:rsid w:val="00F568BA"/>
    <w:rsid w:val="00F72B0B"/>
    <w:rsid w:val="00F73355"/>
    <w:rsid w:val="00F93B96"/>
    <w:rsid w:val="00F956DC"/>
    <w:rsid w:val="00F978AA"/>
    <w:rsid w:val="00F97CBC"/>
    <w:rsid w:val="00FB15BE"/>
    <w:rsid w:val="00FC54DC"/>
    <w:rsid w:val="00FC6962"/>
    <w:rsid w:val="00FE3CF8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6B78B"/>
  <w15:docId w15:val="{29EDDA42-ED96-403B-87EE-A7025E9A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5E181A"/>
    <w:pPr>
      <w:spacing w:before="120" w:after="360" w:line="300" w:lineRule="auto"/>
    </w:pPr>
    <w:rPr>
      <w:color w:val="009BDF"/>
      <w:sz w:val="24"/>
      <w:szCs w:val="19"/>
      <w:lang w:val="cs-CZ" w:eastAsia="ja-JP"/>
    </w:rPr>
  </w:style>
  <w:style w:type="paragraph" w:styleId="Normlnweb">
    <w:name w:val="Normal (Web)"/>
    <w:basedOn w:val="Normln"/>
    <w:uiPriority w:val="99"/>
    <w:unhideWhenUsed/>
    <w:rsid w:val="00302E71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23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6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6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3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3632"/>
    <w:rPr>
      <w:b/>
      <w:bCs/>
      <w:sz w:val="20"/>
      <w:szCs w:val="20"/>
    </w:rPr>
  </w:style>
  <w:style w:type="character" w:customStyle="1" w:styleId="yj-message-list-item--body-title">
    <w:name w:val="yj-message-list-item--body-title"/>
    <w:basedOn w:val="Standardnpsmoodstavce"/>
    <w:rsid w:val="00F568BA"/>
  </w:style>
  <w:style w:type="character" w:styleId="Siln">
    <w:name w:val="Strong"/>
    <w:basedOn w:val="Standardnpsmoodstavce"/>
    <w:uiPriority w:val="22"/>
    <w:qFormat/>
    <w:rsid w:val="00F568BA"/>
    <w:rPr>
      <w:b/>
      <w:bCs/>
    </w:rPr>
  </w:style>
  <w:style w:type="paragraph" w:customStyle="1" w:styleId="y-list--item">
    <w:name w:val="y-list--item"/>
    <w:basedOn w:val="Normln"/>
    <w:rsid w:val="00F5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2F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840F0-5F37-F546-9EF0-F73863A88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2</cp:revision>
  <cp:lastPrinted>2021-02-24T09:09:00Z</cp:lastPrinted>
  <dcterms:created xsi:type="dcterms:W3CDTF">2022-05-27T12:57:00Z</dcterms:created>
  <dcterms:modified xsi:type="dcterms:W3CDTF">2022-05-27T12:57:00Z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