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A5C1" w14:textId="72F74356" w:rsidR="005E181A" w:rsidRPr="00D23632" w:rsidRDefault="00302E71" w:rsidP="00101362">
      <w:pPr>
        <w:jc w:val="both"/>
        <w:rPr>
          <w:rFonts w:asciiTheme="minorHAnsi" w:hAnsiTheme="minorHAnsi" w:cstheme="minorHAnsi"/>
          <w:b/>
          <w:bCs/>
          <w:sz w:val="40"/>
          <w:szCs w:val="40"/>
          <w:lang w:val="cs-CZ"/>
        </w:rPr>
      </w:pPr>
      <w:r w:rsidRPr="00D23632">
        <w:rPr>
          <w:rFonts w:asciiTheme="minorHAnsi" w:hAnsiTheme="minorHAnsi" w:cstheme="minorHAnsi"/>
          <w:b/>
          <w:bCs/>
          <w:sz w:val="40"/>
          <w:szCs w:val="40"/>
          <w:lang w:val="cs-CZ"/>
        </w:rPr>
        <w:t>Česko v boji proti vysokému tlaku zaostává. Nepodceňujte rizika, měřte si pravidelně krevní tlak</w:t>
      </w:r>
    </w:p>
    <w:p w14:paraId="410980BB" w14:textId="059CB6E7" w:rsidR="00441180" w:rsidRPr="00D23632" w:rsidRDefault="005E181A" w:rsidP="009E45DC">
      <w:pPr>
        <w:pStyle w:val="HRperex"/>
        <w:keepNext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D23632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eastAsia="en-US"/>
        </w:rPr>
        <w:t xml:space="preserve">Brno </w:t>
      </w:r>
      <w:r w:rsidR="00302E71" w:rsidRPr="00D23632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eastAsia="en-US"/>
        </w:rPr>
        <w:t>17. května</w:t>
      </w:r>
      <w:r w:rsidRPr="00D23632">
        <w:rPr>
          <w:rFonts w:asciiTheme="minorHAnsi" w:hAnsiTheme="minorHAnsi" w:cstheme="minorHAnsi"/>
          <w:sz w:val="22"/>
          <w:szCs w:val="22"/>
        </w:rPr>
        <w:t xml:space="preserve"> </w:t>
      </w:r>
      <w:r w:rsidRPr="00D23632">
        <w:rPr>
          <w:rFonts w:asciiTheme="minorHAnsi" w:hAnsiTheme="minorHAnsi" w:cstheme="minorHAnsi"/>
          <w:color w:val="auto"/>
          <w:sz w:val="22"/>
          <w:szCs w:val="22"/>
          <w:lang w:eastAsia="en-US"/>
        </w:rPr>
        <w:t>–</w:t>
      </w:r>
      <w:r w:rsidR="00873F79" w:rsidRPr="00D2363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302E71" w:rsidRPr="00D23632">
        <w:rPr>
          <w:rFonts w:asciiTheme="minorHAnsi" w:hAnsiTheme="minorHAnsi" w:cstheme="minorHAnsi"/>
          <w:b/>
          <w:iCs/>
          <w:color w:val="auto"/>
          <w:sz w:val="22"/>
          <w:szCs w:val="22"/>
          <w:lang w:eastAsia="en-US"/>
        </w:rPr>
        <w:t>Obyvatelé Evropské unie patří mezi nejzdravější na světě. Přesto na každého pátého Evropana číhá nenápadné nebezpečí, o kterém mnohdy ani nemusí vědět – vysoký krevní tlak. Jak ukazují nejnovější údaje Eurostatu, hypertenzí a s ní spojenými problémy trpí už 22 % všech občanů unie a navzdory všeobecným snahám toto číslo stále roste. I proto je důležité, že si tento civilizační problém připomínáme 17. května světovým dnem boje proti vysokému tlaku.</w:t>
      </w:r>
      <w:r w:rsidR="008B39B8" w:rsidRPr="00D23632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</w:p>
    <w:p w14:paraId="7A414F91" w14:textId="48579ED9" w:rsidR="00302E71" w:rsidRPr="00D23632" w:rsidRDefault="00302E71" w:rsidP="00302E7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23632">
        <w:rPr>
          <w:rFonts w:asciiTheme="minorHAnsi" w:hAnsiTheme="minorHAnsi" w:cstheme="minorHAnsi"/>
          <w:lang w:val="cs-CZ"/>
        </w:rPr>
        <w:t>Vysoký krevní tlak je nenápadný zabiják. Srdeční onemocnění a mozková mrtvice, k nimž hypertenze velkou měrou přispívá, patří celosvětově k hlavním příčinám předčasných úmrtí. Statistiky však ukazují, že se prevence nedaří: od roku 1990 se počet lidí s vysokým krevním tlakem na světě zdvojnásobil.</w:t>
      </w:r>
    </w:p>
    <w:p w14:paraId="3BA09521" w14:textId="7B22C83F" w:rsidR="00302E71" w:rsidRPr="00D23632" w:rsidRDefault="00302E71" w:rsidP="00302E71">
      <w:pPr>
        <w:spacing w:after="0" w:line="240" w:lineRule="auto"/>
        <w:jc w:val="both"/>
        <w:rPr>
          <w:rFonts w:asciiTheme="minorHAnsi" w:hAnsiTheme="minorHAnsi" w:cstheme="minorHAnsi"/>
          <w:i/>
          <w:lang w:val="cs-CZ"/>
        </w:rPr>
      </w:pPr>
    </w:p>
    <w:p w14:paraId="36966AE2" w14:textId="572693D0" w:rsidR="00302E71" w:rsidRPr="00D23632" w:rsidRDefault="00302E71" w:rsidP="00302E71">
      <w:pPr>
        <w:spacing w:after="0" w:line="240" w:lineRule="auto"/>
        <w:jc w:val="both"/>
        <w:rPr>
          <w:rFonts w:asciiTheme="minorHAnsi" w:hAnsiTheme="minorHAnsi" w:cstheme="minorHAnsi"/>
          <w:i/>
          <w:lang w:val="cs-CZ"/>
        </w:rPr>
      </w:pPr>
      <w:r w:rsidRPr="00D23632">
        <w:rPr>
          <w:rFonts w:asciiTheme="minorHAnsi" w:hAnsiTheme="minorHAnsi" w:cstheme="minorHAnsi"/>
          <w:i/>
          <w:lang w:val="cs-CZ"/>
        </w:rPr>
        <w:t>„Jak proti tak vysokému riziku bojovat? Základním stavebním kamenem úspěchu je vědomí, že vysoký krevní tlak je skutečně problém, který nemusí být dlouhou dobu patrný. Proto je důležité pravidelné a přesné měření tlaku. Kvalitní tlakoměr by se měl stát součástí výbavy každé domácnosti,“</w:t>
      </w:r>
      <w:r w:rsidRPr="00D23632">
        <w:rPr>
          <w:rFonts w:asciiTheme="minorHAnsi" w:hAnsiTheme="minorHAnsi" w:cstheme="minorHAnsi"/>
          <w:lang w:val="cs-CZ"/>
        </w:rPr>
        <w:t xml:space="preserve"> říká Jana Hraběová, Senior Brand Manager HARTMANN – RICO.  </w:t>
      </w:r>
    </w:p>
    <w:p w14:paraId="1A85D4B4" w14:textId="6B468250" w:rsidR="00302E71" w:rsidRPr="00D23632" w:rsidRDefault="00302E71" w:rsidP="00302E7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6DC0A5B5" w14:textId="54BD7C90" w:rsidR="00D23632" w:rsidRDefault="00BB6245" w:rsidP="00302E7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noProof/>
        </w:rPr>
        <w:drawing>
          <wp:inline distT="0" distB="0" distL="0" distR="0" wp14:anchorId="7251853E" wp14:editId="6A272C48">
            <wp:extent cx="5359400" cy="3310881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5684" cy="33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B916" w14:textId="14CECD7C" w:rsidR="00677F43" w:rsidRPr="00677F43" w:rsidRDefault="00677F43" w:rsidP="00677F43">
      <w:pPr>
        <w:spacing w:after="200"/>
        <w:jc w:val="both"/>
        <w:rPr>
          <w:rFonts w:asciiTheme="minorHAnsi" w:hAnsiTheme="minorHAnsi" w:cstheme="minorHAnsi"/>
          <w:i/>
          <w:lang w:val="sk-SK"/>
        </w:rPr>
      </w:pPr>
      <w:r w:rsidRPr="00677F43">
        <w:rPr>
          <w:rFonts w:asciiTheme="minorHAnsi" w:hAnsiTheme="minorHAnsi" w:cstheme="minorHAnsi"/>
          <w:i/>
          <w:lang w:val="sk-SK"/>
        </w:rPr>
        <w:t>„Veřejnosti doporučujeme měření tlakoměry s technologií DUO SENSOR. Hlavní výhodou této technologie je, že díky dvěma metodám oscilometrické a poslechové (Korotkovově) poskytuje přesné výsledky měření krevního tlaku i u pacientů trpících nepravidelným srdečním rytmem neboli arytmií, které patří mezi nejčastější srdeční onemocnění.“ dodává Jana Hraběová.</w:t>
      </w:r>
    </w:p>
    <w:p w14:paraId="65F143C7" w14:textId="39C5EA31" w:rsidR="00302E71" w:rsidRPr="00D23632" w:rsidRDefault="00F72B0B" w:rsidP="00302E7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23632">
        <w:rPr>
          <w:rFonts w:asciiTheme="minorHAnsi" w:hAnsiTheme="minorHAnsi" w:cstheme="minorHAnsi"/>
          <w:lang w:val="cs-CZ"/>
        </w:rPr>
        <w:t>N</w:t>
      </w:r>
      <w:r w:rsidR="00302E71" w:rsidRPr="00D23632">
        <w:rPr>
          <w:rFonts w:asciiTheme="minorHAnsi" w:hAnsiTheme="minorHAnsi" w:cstheme="minorHAnsi"/>
          <w:lang w:val="cs-CZ"/>
        </w:rPr>
        <w:t>a vysoký tlak by se mi měli dát všichni bez ohledu na věk a pohlaví, speciální pozornost by možným komplikacím měly věnovat těhotné ženy.</w:t>
      </w:r>
      <w:r w:rsidRPr="00D23632">
        <w:rPr>
          <w:rFonts w:asciiTheme="minorHAnsi" w:hAnsiTheme="minorHAnsi" w:cstheme="minorHAnsi"/>
          <w:lang w:val="cs-CZ"/>
        </w:rPr>
        <w:t xml:space="preserve"> </w:t>
      </w:r>
      <w:r w:rsidR="00302E71" w:rsidRPr="00D23632">
        <w:rPr>
          <w:rFonts w:asciiTheme="minorHAnsi" w:hAnsiTheme="minorHAnsi" w:cstheme="minorHAnsi"/>
          <w:lang w:val="cs-CZ"/>
        </w:rPr>
        <w:t xml:space="preserve">Podle </w:t>
      </w:r>
      <w:r w:rsidRPr="00D23632">
        <w:rPr>
          <w:rFonts w:asciiTheme="minorHAnsi" w:hAnsiTheme="minorHAnsi" w:cstheme="minorHAnsi"/>
          <w:lang w:val="cs-CZ"/>
        </w:rPr>
        <w:t xml:space="preserve">nejnovějších dat </w:t>
      </w:r>
      <w:r w:rsidR="00302E71" w:rsidRPr="00D23632">
        <w:rPr>
          <w:rFonts w:asciiTheme="minorHAnsi" w:hAnsiTheme="minorHAnsi" w:cstheme="minorHAnsi"/>
          <w:lang w:val="cs-CZ"/>
        </w:rPr>
        <w:t>Eurostat</w:t>
      </w:r>
      <w:r w:rsidRPr="00D23632">
        <w:rPr>
          <w:rFonts w:asciiTheme="minorHAnsi" w:hAnsiTheme="minorHAnsi" w:cstheme="minorHAnsi"/>
          <w:lang w:val="cs-CZ"/>
        </w:rPr>
        <w:t>u</w:t>
      </w:r>
      <w:r w:rsidR="00302E71" w:rsidRPr="00D23632">
        <w:rPr>
          <w:rFonts w:asciiTheme="minorHAnsi" w:hAnsiTheme="minorHAnsi" w:cstheme="minorHAnsi"/>
          <w:lang w:val="cs-CZ"/>
        </w:rPr>
        <w:t xml:space="preserve"> sužuje zvý</w:t>
      </w:r>
      <w:r w:rsidRPr="00D23632">
        <w:rPr>
          <w:rFonts w:asciiTheme="minorHAnsi" w:hAnsiTheme="minorHAnsi" w:cstheme="minorHAnsi"/>
          <w:lang w:val="cs-CZ"/>
        </w:rPr>
        <w:t>šený krevní tlak v rámci zemí Evropské unie nejvíce obyvatele Chorvatska – potýká se s ním 37 % z nich. E</w:t>
      </w:r>
      <w:r w:rsidR="00302E71" w:rsidRPr="00D23632">
        <w:rPr>
          <w:rFonts w:asciiTheme="minorHAnsi" w:hAnsiTheme="minorHAnsi" w:cstheme="minorHAnsi"/>
          <w:lang w:val="cs-CZ"/>
        </w:rPr>
        <w:t>vropským šampionem</w:t>
      </w:r>
      <w:r w:rsidRPr="00D23632">
        <w:rPr>
          <w:rFonts w:asciiTheme="minorHAnsi" w:hAnsiTheme="minorHAnsi" w:cstheme="minorHAnsi"/>
          <w:lang w:val="cs-CZ"/>
        </w:rPr>
        <w:t xml:space="preserve"> je Irsko s podílem 12 % lidí</w:t>
      </w:r>
      <w:r w:rsidR="00302E71" w:rsidRPr="00D23632">
        <w:rPr>
          <w:rFonts w:asciiTheme="minorHAnsi" w:hAnsiTheme="minorHAnsi" w:cstheme="minorHAnsi"/>
          <w:lang w:val="cs-CZ"/>
        </w:rPr>
        <w:t>.</w:t>
      </w:r>
    </w:p>
    <w:p w14:paraId="2A6ED289" w14:textId="77777777" w:rsidR="00302E71" w:rsidRPr="00D23632" w:rsidRDefault="00302E71" w:rsidP="00302E7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73C20AC6" w14:textId="35A4653E" w:rsidR="00302E71" w:rsidRPr="00D23632" w:rsidRDefault="00302E71" w:rsidP="00302E7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23632">
        <w:rPr>
          <w:rFonts w:asciiTheme="minorHAnsi" w:hAnsiTheme="minorHAnsi" w:cstheme="minorHAnsi"/>
          <w:lang w:val="cs-CZ"/>
        </w:rPr>
        <w:t>Češi jsou v rámci evropské sedmadvacítk</w:t>
      </w:r>
      <w:r w:rsidR="00F72B0B" w:rsidRPr="00D23632">
        <w:rPr>
          <w:rFonts w:asciiTheme="minorHAnsi" w:hAnsiTheme="minorHAnsi" w:cstheme="minorHAnsi"/>
          <w:lang w:val="cs-CZ"/>
        </w:rPr>
        <w:t>y na desátém místě, pod průměrem unie</w:t>
      </w:r>
      <w:r w:rsidRPr="00D23632">
        <w:rPr>
          <w:rFonts w:asciiTheme="minorHAnsi" w:hAnsiTheme="minorHAnsi" w:cstheme="minorHAnsi"/>
          <w:lang w:val="cs-CZ"/>
        </w:rPr>
        <w:t xml:space="preserve">. </w:t>
      </w:r>
      <w:r w:rsidR="00F72B0B" w:rsidRPr="00D23632">
        <w:rPr>
          <w:rFonts w:asciiTheme="minorHAnsi" w:hAnsiTheme="minorHAnsi" w:cstheme="minorHAnsi"/>
          <w:lang w:val="cs-CZ"/>
        </w:rPr>
        <w:t xml:space="preserve">Ten je nyní 22 %, ovšem vysoký krevní tlak trápí 26 % Čechů. </w:t>
      </w:r>
      <w:r w:rsidRPr="00D23632">
        <w:rPr>
          <w:rFonts w:asciiTheme="minorHAnsi" w:hAnsiTheme="minorHAnsi" w:cstheme="minorHAnsi"/>
          <w:lang w:val="cs-CZ"/>
        </w:rPr>
        <w:t>Hypertenze v ČR trápí nepatrně více muže než ženy, což je v rámci obecného průměru EU méně častá situace.</w:t>
      </w:r>
    </w:p>
    <w:p w14:paraId="530E1863" w14:textId="749CC0FF" w:rsidR="008C50C1" w:rsidRPr="00D23632" w:rsidRDefault="00594508" w:rsidP="00302E7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/>
      </w:r>
      <w:r w:rsidR="00F72B0B" w:rsidRPr="00594508">
        <w:rPr>
          <w:rFonts w:asciiTheme="minorHAnsi" w:hAnsiTheme="minorHAnsi" w:cstheme="minorHAnsi"/>
          <w:lang w:val="cs-CZ"/>
        </w:rPr>
        <w:t>Pokud nechcete nic podcenit, podívejte se na detailní informace na stránkách</w:t>
      </w:r>
      <w:r w:rsidR="00302E71" w:rsidRPr="00594508">
        <w:rPr>
          <w:rFonts w:asciiTheme="minorHAnsi" w:hAnsiTheme="minorHAnsi" w:cstheme="minorHAnsi"/>
          <w:lang w:val="cs-CZ"/>
        </w:rPr>
        <w:t xml:space="preserve"> </w:t>
      </w:r>
      <w:hyperlink r:id="rId11" w:history="1">
        <w:r w:rsidR="00D23632" w:rsidRPr="00594508">
          <w:rPr>
            <w:rStyle w:val="Hypertextovodkaz"/>
            <w:rFonts w:asciiTheme="minorHAnsi" w:hAnsiTheme="minorHAnsi" w:cstheme="minorHAnsi"/>
            <w:lang w:val="cs-CZ"/>
          </w:rPr>
          <w:t>hartmann.info</w:t>
        </w:r>
      </w:hyperlink>
      <w:r w:rsidR="00302E71" w:rsidRPr="00594508">
        <w:rPr>
          <w:rFonts w:asciiTheme="minorHAnsi" w:hAnsiTheme="minorHAnsi" w:cstheme="minorHAnsi"/>
          <w:lang w:val="cs-CZ"/>
        </w:rPr>
        <w:t xml:space="preserve">. </w:t>
      </w:r>
    </w:p>
    <w:p w14:paraId="33F913A4" w14:textId="77777777" w:rsidR="003245B1" w:rsidRPr="00D23632" w:rsidRDefault="003245B1" w:rsidP="00302E71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1"/>
          <w:lang w:val="cs-CZ"/>
        </w:rPr>
      </w:pPr>
    </w:p>
    <w:p w14:paraId="7D547C82" w14:textId="5CE1B67A" w:rsidR="00302E71" w:rsidRPr="00D23632" w:rsidRDefault="00302E71" w:rsidP="00302E71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1"/>
          <w:lang w:val="cs-CZ"/>
        </w:rPr>
      </w:pPr>
      <w:r w:rsidRPr="00D23632">
        <w:rPr>
          <w:rFonts w:asciiTheme="minorHAnsi" w:hAnsiTheme="minorHAnsi" w:cstheme="minorHAnsi"/>
          <w:b/>
          <w:color w:val="4472C4" w:themeColor="accent1"/>
          <w:lang w:val="cs-CZ"/>
        </w:rPr>
        <w:t xml:space="preserve">Světový den hypertenze </w:t>
      </w:r>
    </w:p>
    <w:p w14:paraId="6AC3B320" w14:textId="77777777" w:rsidR="00F72B0B" w:rsidRPr="00D23632" w:rsidRDefault="00F72B0B" w:rsidP="00302E71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1"/>
          <w:lang w:val="cs-CZ"/>
        </w:rPr>
      </w:pPr>
    </w:p>
    <w:p w14:paraId="3D609716" w14:textId="6EF5E79F" w:rsidR="00302E71" w:rsidRPr="00D23632" w:rsidRDefault="00302E71" w:rsidP="00302E71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23632">
        <w:rPr>
          <w:rFonts w:asciiTheme="minorHAnsi" w:hAnsiTheme="minorHAnsi" w:cstheme="minorHAnsi"/>
          <w:lang w:val="cs-CZ"/>
        </w:rPr>
        <w:t xml:space="preserve">17. květen byl jako světový den </w:t>
      </w:r>
      <w:r w:rsidR="00F72B0B" w:rsidRPr="00D23632">
        <w:rPr>
          <w:rFonts w:asciiTheme="minorHAnsi" w:hAnsiTheme="minorHAnsi" w:cstheme="minorHAnsi"/>
          <w:lang w:val="cs-CZ"/>
        </w:rPr>
        <w:t>boje proti vysokému krevnímu</w:t>
      </w:r>
      <w:r w:rsidRPr="00D23632">
        <w:rPr>
          <w:rFonts w:asciiTheme="minorHAnsi" w:hAnsiTheme="minorHAnsi" w:cstheme="minorHAnsi"/>
          <w:lang w:val="cs-CZ"/>
        </w:rPr>
        <w:t xml:space="preserve"> tlaku ustanovený WHO a Světovou ligou proti hypertenzi roku 2006. Toto datum má upozornit na všechna úskalí této závažné (i když někdy nenápadné) zdravotní komplikace. Veřejnosti připomíná význam životního stylu pro krevní tlak a potřebu kontroly krevního tlaku nejen v ordinacích lékařů, ale také doma. Během tohoto dne probíhá po celém světě řada aktivit, zaměřených na prevenci, diagnostiku a také následnou léčbu vysokého krevního tlaku.</w:t>
      </w:r>
    </w:p>
    <w:p w14:paraId="1C021866" w14:textId="249C51FD" w:rsidR="00441180" w:rsidRPr="00D23632" w:rsidRDefault="00441180" w:rsidP="00441180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1E51CEEC" w14:textId="38C47A42" w:rsidR="00441180" w:rsidRPr="00D23632" w:rsidRDefault="00441180" w:rsidP="00441180">
      <w:pPr>
        <w:spacing w:line="240" w:lineRule="auto"/>
        <w:jc w:val="both"/>
        <w:rPr>
          <w:rFonts w:asciiTheme="minorHAnsi" w:hAnsiTheme="minorHAnsi" w:cstheme="minorHAnsi"/>
          <w:b/>
          <w:bCs/>
          <w:color w:val="4472C4" w:themeColor="accent1"/>
          <w:lang w:val="cs-CZ"/>
        </w:rPr>
      </w:pPr>
      <w:r w:rsidRPr="00D23632">
        <w:rPr>
          <w:rFonts w:asciiTheme="minorHAnsi" w:hAnsiTheme="minorHAnsi" w:cstheme="minorHAnsi"/>
          <w:b/>
          <w:bCs/>
          <w:color w:val="4472C4" w:themeColor="accent1"/>
          <w:lang w:val="cs-CZ"/>
        </w:rPr>
        <w:t>HARTMANN</w:t>
      </w:r>
      <w:r w:rsidR="00101362" w:rsidRPr="00D23632">
        <w:rPr>
          <w:rFonts w:asciiTheme="minorHAnsi" w:hAnsiTheme="minorHAnsi" w:cstheme="minorHAnsi"/>
          <w:b/>
          <w:bCs/>
          <w:color w:val="4472C4" w:themeColor="accent1"/>
          <w:lang w:val="cs-CZ"/>
        </w:rPr>
        <w:t xml:space="preserve"> – RICO </w:t>
      </w:r>
    </w:p>
    <w:p w14:paraId="11662529" w14:textId="39B28994" w:rsidR="00441180" w:rsidRPr="00D23632" w:rsidRDefault="00101362" w:rsidP="00101362">
      <w:pPr>
        <w:jc w:val="both"/>
        <w:rPr>
          <w:rFonts w:asciiTheme="minorHAnsi" w:hAnsiTheme="minorHAnsi" w:cstheme="minorHAnsi"/>
          <w:lang w:val="cs-CZ"/>
        </w:rPr>
      </w:pPr>
      <w:r w:rsidRPr="00D23632">
        <w:rPr>
          <w:rFonts w:asciiTheme="minorHAnsi" w:hAnsiTheme="minorHAnsi" w:cstheme="minorHAnsi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D23632">
        <w:rPr>
          <w:rFonts w:asciiTheme="minorHAnsi" w:hAnsiTheme="minorHAnsi" w:cstheme="minorHAnsi"/>
          <w:lang w:val="cs-CZ"/>
        </w:rPr>
        <w:t>pem společnosti PAUL HARTMANN AG</w:t>
      </w:r>
      <w:r w:rsidRPr="00D23632">
        <w:rPr>
          <w:rFonts w:asciiTheme="minorHAnsi" w:hAnsiTheme="minorHAnsi" w:cstheme="minorHAnsi"/>
          <w:lang w:val="cs-CZ"/>
        </w:rPr>
        <w:t xml:space="preserve"> do tehdejšího státního podniku Rico </w:t>
      </w:r>
      <w:r w:rsidR="00C437CB" w:rsidRPr="00D23632">
        <w:rPr>
          <w:rFonts w:asciiTheme="minorHAnsi" w:hAnsiTheme="minorHAnsi" w:cstheme="minorHAnsi"/>
          <w:lang w:val="cs-CZ"/>
        </w:rPr>
        <w:t>ve Veverské Bítýšce</w:t>
      </w:r>
      <w:r w:rsidRPr="00D23632">
        <w:rPr>
          <w:rFonts w:asciiTheme="minorHAnsi" w:hAnsiTheme="minorHAnsi" w:cstheme="minorHAnsi"/>
          <w:lang w:val="cs-CZ"/>
        </w:rPr>
        <w:t>. Společnost je součástí mezinárodní skupiny HARTMANN se sídlem v</w:t>
      </w:r>
      <w:r w:rsidR="00C437CB" w:rsidRPr="00D23632">
        <w:rPr>
          <w:rFonts w:asciiTheme="minorHAnsi" w:hAnsiTheme="minorHAnsi" w:cstheme="minorHAnsi"/>
          <w:lang w:val="cs-CZ"/>
        </w:rPr>
        <w:t> německém Heidenheimu</w:t>
      </w:r>
      <w:r w:rsidRPr="00D23632">
        <w:rPr>
          <w:rFonts w:asciiTheme="minorHAnsi" w:hAnsiTheme="minorHAnsi" w:cstheme="minorHAnsi"/>
          <w:lang w:val="cs-CZ"/>
        </w:rPr>
        <w:t xml:space="preserve">. HARTMANN – RICO </w:t>
      </w:r>
      <w:r w:rsidR="00C437CB" w:rsidRPr="00D23632">
        <w:rPr>
          <w:rFonts w:asciiTheme="minorHAnsi" w:hAnsiTheme="minorHAnsi" w:cstheme="minorHAnsi"/>
          <w:lang w:val="cs-CZ"/>
        </w:rPr>
        <w:t xml:space="preserve">zaměstnává </w:t>
      </w:r>
      <w:r w:rsidRPr="00D23632">
        <w:rPr>
          <w:rFonts w:asciiTheme="minorHAnsi" w:hAnsiTheme="minorHAnsi" w:cstheme="minorHAnsi"/>
          <w:lang w:val="cs-CZ"/>
        </w:rPr>
        <w:t xml:space="preserve">v České republice </w:t>
      </w:r>
      <w:r w:rsidR="003245B1" w:rsidRPr="00D23632">
        <w:rPr>
          <w:rFonts w:asciiTheme="minorHAnsi" w:hAnsiTheme="minorHAnsi" w:cstheme="minorHAnsi"/>
          <w:lang w:val="cs-CZ"/>
        </w:rPr>
        <w:t>přes 1600</w:t>
      </w:r>
      <w:r w:rsidR="00C437CB" w:rsidRPr="00D23632">
        <w:rPr>
          <w:rFonts w:asciiTheme="minorHAnsi" w:hAnsiTheme="minorHAnsi" w:cstheme="minorHAnsi"/>
          <w:lang w:val="cs-CZ"/>
        </w:rPr>
        <w:t xml:space="preserve"> lidí</w:t>
      </w:r>
      <w:r w:rsidRPr="00D23632">
        <w:rPr>
          <w:rFonts w:asciiTheme="minorHAnsi" w:hAnsiTheme="minorHAnsi" w:cstheme="minorHAnsi"/>
          <w:lang w:val="cs-CZ"/>
        </w:rPr>
        <w:t>.</w:t>
      </w:r>
    </w:p>
    <w:sectPr w:rsidR="00441180" w:rsidRPr="00D23632" w:rsidSect="00441180">
      <w:headerReference w:type="default" r:id="rId12"/>
      <w:footerReference w:type="default" r:id="rId13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3393" w14:textId="77777777" w:rsidR="00D372DE" w:rsidRDefault="00D372DE" w:rsidP="00561FE6">
      <w:pPr>
        <w:spacing w:after="0" w:line="240" w:lineRule="auto"/>
      </w:pPr>
      <w:r>
        <w:separator/>
      </w:r>
    </w:p>
  </w:endnote>
  <w:endnote w:type="continuationSeparator" w:id="0">
    <w:p w14:paraId="22CA5532" w14:textId="77777777" w:rsidR="00D372DE" w:rsidRDefault="00D372DE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302E71" w:rsidRDefault="00302E7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29082CFC" w:rsidR="00302E71" w:rsidRPr="007A7FAA" w:rsidRDefault="00302E71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302E71" w:rsidRPr="007A7FAA" w:rsidRDefault="00302E7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302E71" w:rsidRPr="007A7FAA" w:rsidRDefault="00302E71" w:rsidP="00441180">
    <w:pPr>
      <w:pStyle w:val="Zpat"/>
      <w:rPr>
        <w:sz w:val="19"/>
        <w:szCs w:val="19"/>
        <w:lang w:val="cs-CZ"/>
      </w:rPr>
    </w:pPr>
  </w:p>
  <w:p w14:paraId="533DEF31" w14:textId="77777777" w:rsidR="00302E71" w:rsidRPr="00441180" w:rsidRDefault="00302E7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302E71" w:rsidRPr="007A7FAA" w:rsidRDefault="00302E7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302E71" w:rsidRPr="007A7FAA" w:rsidRDefault="00302E7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302E71" w:rsidRPr="00042A29" w:rsidRDefault="00302E71" w:rsidP="00441180">
    <w:pPr>
      <w:pStyle w:val="Zpat"/>
      <w:rPr>
        <w:sz w:val="19"/>
        <w:szCs w:val="19"/>
      </w:rPr>
    </w:pPr>
  </w:p>
  <w:p w14:paraId="7BC7E9EF" w14:textId="7D3144BD" w:rsidR="00302E71" w:rsidRPr="00441180" w:rsidRDefault="00302E7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302E71" w:rsidRDefault="00302E71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302E71" w:rsidRDefault="00302E71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302E71" w:rsidRPr="009C1DDB" w:rsidRDefault="00302E71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302E71" w:rsidRDefault="00302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221C" w14:textId="77777777" w:rsidR="00D372DE" w:rsidRDefault="00D372DE" w:rsidP="00561FE6">
      <w:pPr>
        <w:spacing w:after="0" w:line="240" w:lineRule="auto"/>
      </w:pPr>
      <w:r>
        <w:separator/>
      </w:r>
    </w:p>
  </w:footnote>
  <w:footnote w:type="continuationSeparator" w:id="0">
    <w:p w14:paraId="3A858EC5" w14:textId="77777777" w:rsidR="00D372DE" w:rsidRDefault="00D372DE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590DE13A" w:rsidR="00302E71" w:rsidRDefault="00302E71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302E71" w:rsidRPr="00E96009" w:rsidRDefault="00302E71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302E71" w:rsidRPr="005B118F" w:rsidRDefault="00302E71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302E71" w:rsidRPr="00E96009" w:rsidRDefault="00302E71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302E71" w:rsidRPr="005B118F" w:rsidRDefault="00302E71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302E71" w:rsidRDefault="00302E71">
    <w:pPr>
      <w:pStyle w:val="Zhlav"/>
    </w:pPr>
  </w:p>
  <w:p w14:paraId="75FA6912" w14:textId="3041F325" w:rsidR="00302E71" w:rsidRDefault="00302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437F7"/>
    <w:rsid w:val="000934AE"/>
    <w:rsid w:val="000E2C32"/>
    <w:rsid w:val="000E5DCF"/>
    <w:rsid w:val="00101362"/>
    <w:rsid w:val="0010263A"/>
    <w:rsid w:val="00107249"/>
    <w:rsid w:val="00165FD5"/>
    <w:rsid w:val="001876FA"/>
    <w:rsid w:val="001940A6"/>
    <w:rsid w:val="001D251E"/>
    <w:rsid w:val="001F4C23"/>
    <w:rsid w:val="00231DE5"/>
    <w:rsid w:val="00247E4C"/>
    <w:rsid w:val="002C0417"/>
    <w:rsid w:val="002C4231"/>
    <w:rsid w:val="002E6E72"/>
    <w:rsid w:val="00302E71"/>
    <w:rsid w:val="00313329"/>
    <w:rsid w:val="003245B1"/>
    <w:rsid w:val="00327510"/>
    <w:rsid w:val="00340B79"/>
    <w:rsid w:val="00357AD8"/>
    <w:rsid w:val="00390C7B"/>
    <w:rsid w:val="003C09CB"/>
    <w:rsid w:val="003C4149"/>
    <w:rsid w:val="0040062D"/>
    <w:rsid w:val="00422ECC"/>
    <w:rsid w:val="00441180"/>
    <w:rsid w:val="00477099"/>
    <w:rsid w:val="004A1844"/>
    <w:rsid w:val="004B2EE5"/>
    <w:rsid w:val="004E1769"/>
    <w:rsid w:val="00553F18"/>
    <w:rsid w:val="00561FE6"/>
    <w:rsid w:val="00594508"/>
    <w:rsid w:val="005A00DD"/>
    <w:rsid w:val="005B0841"/>
    <w:rsid w:val="005C4806"/>
    <w:rsid w:val="005E181A"/>
    <w:rsid w:val="00600529"/>
    <w:rsid w:val="00641B99"/>
    <w:rsid w:val="00677F43"/>
    <w:rsid w:val="006C4ADF"/>
    <w:rsid w:val="006D0B68"/>
    <w:rsid w:val="006E6E37"/>
    <w:rsid w:val="007417A0"/>
    <w:rsid w:val="00743E41"/>
    <w:rsid w:val="00746127"/>
    <w:rsid w:val="007F6B5A"/>
    <w:rsid w:val="007F7290"/>
    <w:rsid w:val="00811DF8"/>
    <w:rsid w:val="008335B9"/>
    <w:rsid w:val="00860B82"/>
    <w:rsid w:val="00862A8E"/>
    <w:rsid w:val="00871D22"/>
    <w:rsid w:val="00873F79"/>
    <w:rsid w:val="00876FE4"/>
    <w:rsid w:val="008808F6"/>
    <w:rsid w:val="008B1612"/>
    <w:rsid w:val="008B39B8"/>
    <w:rsid w:val="008C50C1"/>
    <w:rsid w:val="008D78F8"/>
    <w:rsid w:val="008F1860"/>
    <w:rsid w:val="00951598"/>
    <w:rsid w:val="00995A3D"/>
    <w:rsid w:val="00995BBF"/>
    <w:rsid w:val="009D69B7"/>
    <w:rsid w:val="009E45DC"/>
    <w:rsid w:val="009E49AC"/>
    <w:rsid w:val="00A13EFD"/>
    <w:rsid w:val="00A271D8"/>
    <w:rsid w:val="00A35E14"/>
    <w:rsid w:val="00A67915"/>
    <w:rsid w:val="00A7767F"/>
    <w:rsid w:val="00AA1373"/>
    <w:rsid w:val="00B06BB1"/>
    <w:rsid w:val="00B93F07"/>
    <w:rsid w:val="00BB6245"/>
    <w:rsid w:val="00BB6A2A"/>
    <w:rsid w:val="00BC0188"/>
    <w:rsid w:val="00BD669E"/>
    <w:rsid w:val="00C10E0B"/>
    <w:rsid w:val="00C22E32"/>
    <w:rsid w:val="00C437CB"/>
    <w:rsid w:val="00C519E8"/>
    <w:rsid w:val="00C84E83"/>
    <w:rsid w:val="00CB509D"/>
    <w:rsid w:val="00CC1EA2"/>
    <w:rsid w:val="00CD2188"/>
    <w:rsid w:val="00CD24E7"/>
    <w:rsid w:val="00CD2AA3"/>
    <w:rsid w:val="00D23632"/>
    <w:rsid w:val="00D372DE"/>
    <w:rsid w:val="00D64F5D"/>
    <w:rsid w:val="00DE5AC5"/>
    <w:rsid w:val="00DF4C09"/>
    <w:rsid w:val="00E115CF"/>
    <w:rsid w:val="00E96009"/>
    <w:rsid w:val="00EA209D"/>
    <w:rsid w:val="00EE0BA8"/>
    <w:rsid w:val="00F013E4"/>
    <w:rsid w:val="00F155C0"/>
    <w:rsid w:val="00F21DB9"/>
    <w:rsid w:val="00F72B0B"/>
    <w:rsid w:val="00F73355"/>
    <w:rsid w:val="00F93B96"/>
    <w:rsid w:val="00F956DC"/>
    <w:rsid w:val="00F978AA"/>
    <w:rsid w:val="00FB15BE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docId w15:val="{7E858763-EC89-43AC-A462-F311DB4A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1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paragraph" w:styleId="Normlnweb">
    <w:name w:val="Normal (Web)"/>
    <w:basedOn w:val="Normln"/>
    <w:uiPriority w:val="99"/>
    <w:semiHidden/>
    <w:unhideWhenUsed/>
    <w:rsid w:val="00302E71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23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6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632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F186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227">
          <w:marLeft w:val="144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roval.info/cs-cz/dulezita-fakt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4</cp:revision>
  <cp:lastPrinted>2021-02-24T09:09:00Z</cp:lastPrinted>
  <dcterms:created xsi:type="dcterms:W3CDTF">2022-05-17T15:50:00Z</dcterms:created>
  <dcterms:modified xsi:type="dcterms:W3CDTF">2022-05-18T10:31:00Z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